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2EFD9" w:themeColor="accent6" w:themeTint="33"/>
  <w:body>
    <w:p w:rsidR="00354A70" w:rsidRDefault="00CB1BD0">
      <w:pPr>
        <w:adjustRightInd w:val="0"/>
        <w:spacing w:line="360" w:lineRule="auto"/>
        <w:jc w:val="center"/>
        <w:rPr>
          <w:rFonts w:ascii="黑体" w:eastAsia="黑体" w:hAnsi="黑体"/>
          <w:sz w:val="32"/>
          <w:szCs w:val="32"/>
        </w:rPr>
      </w:pPr>
      <w:r>
        <w:rPr>
          <w:rFonts w:ascii="黑体" w:eastAsia="黑体" w:hAnsi="黑体" w:hint="eastAsia"/>
          <w:sz w:val="32"/>
          <w:szCs w:val="32"/>
        </w:rPr>
        <w:t>CCAA团体</w:t>
      </w:r>
      <w:r>
        <w:rPr>
          <w:rFonts w:ascii="黑体" w:eastAsia="黑体" w:hAnsi="黑体"/>
          <w:sz w:val="32"/>
          <w:szCs w:val="32"/>
        </w:rPr>
        <w:t>标准草案编制说明</w:t>
      </w:r>
    </w:p>
    <w:p w:rsidR="00354A70" w:rsidRDefault="00354A70">
      <w:pPr>
        <w:autoSpaceDE w:val="0"/>
        <w:autoSpaceDN w:val="0"/>
        <w:adjustRightInd w:val="0"/>
        <w:jc w:val="center"/>
        <w:rPr>
          <w:rFonts w:asciiTheme="minorEastAsia" w:hAnsiTheme="minorEastAsia"/>
          <w:color w:val="000000"/>
          <w:szCs w:val="21"/>
        </w:rPr>
      </w:pPr>
    </w:p>
    <w:tbl>
      <w:tblPr>
        <w:tblStyle w:val="af1"/>
        <w:tblW w:w="9215" w:type="dxa"/>
        <w:tblInd w:w="-431" w:type="dxa"/>
        <w:tblLayout w:type="fixed"/>
        <w:tblLook w:val="04A0" w:firstRow="1" w:lastRow="0" w:firstColumn="1" w:lastColumn="0" w:noHBand="0" w:noVBand="1"/>
      </w:tblPr>
      <w:tblGrid>
        <w:gridCol w:w="1532"/>
        <w:gridCol w:w="170"/>
        <w:gridCol w:w="538"/>
        <w:gridCol w:w="3573"/>
        <w:gridCol w:w="1276"/>
        <w:gridCol w:w="2126"/>
      </w:tblGrid>
      <w:tr w:rsidR="00354A70">
        <w:tc>
          <w:tcPr>
            <w:tcW w:w="9215" w:type="dxa"/>
            <w:gridSpan w:val="6"/>
          </w:tcPr>
          <w:p w:rsidR="00354A70" w:rsidRDefault="00CB1BD0">
            <w:pPr>
              <w:jc w:val="center"/>
              <w:rPr>
                <w:rFonts w:ascii="Times New Roman" w:eastAsia="宋体" w:hAnsi="Times New Roman" w:cs="Times New Roman"/>
              </w:rPr>
            </w:pPr>
            <w:r>
              <w:rPr>
                <w:rFonts w:ascii="Times New Roman" w:eastAsia="宋体" w:hAnsi="Times New Roman" w:cs="Times New Roman"/>
                <w:b/>
                <w:color w:val="000000"/>
                <w:sz w:val="28"/>
                <w:szCs w:val="28"/>
              </w:rPr>
              <w:t>基本信息</w:t>
            </w:r>
          </w:p>
        </w:tc>
      </w:tr>
      <w:tr w:rsidR="00354A70">
        <w:tc>
          <w:tcPr>
            <w:tcW w:w="1532" w:type="dxa"/>
            <w:vMerge w:val="restart"/>
          </w:tcPr>
          <w:p w:rsidR="00354A70" w:rsidRDefault="00CB1BD0">
            <w:pPr>
              <w:rPr>
                <w:rFonts w:ascii="Times New Roman" w:eastAsia="宋体" w:hAnsi="Times New Roman" w:cs="Times New Roman"/>
              </w:rPr>
            </w:pPr>
            <w:r>
              <w:rPr>
                <w:rFonts w:ascii="Times New Roman" w:eastAsia="宋体" w:hAnsi="Times New Roman" w:cs="Times New Roman"/>
                <w:color w:val="000000"/>
                <w:szCs w:val="21"/>
              </w:rPr>
              <w:t>标准草案名称</w:t>
            </w:r>
          </w:p>
        </w:tc>
        <w:tc>
          <w:tcPr>
            <w:tcW w:w="708" w:type="dxa"/>
            <w:gridSpan w:val="2"/>
            <w:vAlign w:val="center"/>
          </w:tcPr>
          <w:p w:rsidR="00354A70" w:rsidRDefault="00CB1BD0">
            <w:pPr>
              <w:jc w:val="center"/>
              <w:rPr>
                <w:rFonts w:ascii="Times New Roman" w:eastAsia="宋体" w:hAnsi="Times New Roman" w:cs="Times New Roman"/>
              </w:rPr>
            </w:pPr>
            <w:r>
              <w:rPr>
                <w:rFonts w:ascii="Times New Roman" w:eastAsia="宋体" w:hAnsi="Times New Roman" w:cs="Times New Roman"/>
                <w:color w:val="000000"/>
                <w:szCs w:val="21"/>
              </w:rPr>
              <w:t>中文</w:t>
            </w:r>
          </w:p>
        </w:tc>
        <w:tc>
          <w:tcPr>
            <w:tcW w:w="6975" w:type="dxa"/>
            <w:gridSpan w:val="3"/>
            <w:vAlign w:val="center"/>
          </w:tcPr>
          <w:p w:rsidR="00354A70" w:rsidRDefault="006770EB" w:rsidP="006770EB">
            <w:pPr>
              <w:rPr>
                <w:rFonts w:ascii="Times New Roman" w:eastAsia="宋体" w:hAnsi="Times New Roman" w:cs="Times New Roman"/>
              </w:rPr>
            </w:pPr>
            <w:bookmarkStart w:id="0" w:name="OLE_LINK1"/>
            <w:bookmarkStart w:id="1" w:name="OLE_LINK2"/>
            <w:r w:rsidRPr="006770EB">
              <w:rPr>
                <w:rFonts w:ascii="Times New Roman" w:eastAsia="宋体" w:hAnsi="Times New Roman" w:cs="Times New Roman" w:hint="eastAsia"/>
              </w:rPr>
              <w:t>检验检测</w:t>
            </w:r>
            <w:r>
              <w:rPr>
                <w:rFonts w:ascii="Times New Roman" w:eastAsia="宋体" w:hAnsi="Times New Roman" w:cs="Times New Roman" w:hint="eastAsia"/>
              </w:rPr>
              <w:t>机构</w:t>
            </w:r>
            <w:r w:rsidRPr="006770EB">
              <w:rPr>
                <w:rFonts w:ascii="Times New Roman" w:eastAsia="宋体" w:hAnsi="Times New Roman" w:cs="Times New Roman"/>
              </w:rPr>
              <w:t xml:space="preserve">  </w:t>
            </w:r>
            <w:r w:rsidRPr="006770EB">
              <w:rPr>
                <w:rFonts w:ascii="Times New Roman" w:eastAsia="宋体" w:hAnsi="Times New Roman" w:cs="Times New Roman"/>
              </w:rPr>
              <w:t>品牌价值</w:t>
            </w:r>
            <w:r>
              <w:rPr>
                <w:rFonts w:ascii="Times New Roman" w:eastAsia="宋体" w:hAnsi="Times New Roman" w:cs="Times New Roman" w:hint="eastAsia"/>
              </w:rPr>
              <w:t>趋势社会</w:t>
            </w:r>
            <w:r>
              <w:rPr>
                <w:rFonts w:ascii="Times New Roman" w:eastAsia="宋体" w:hAnsi="Times New Roman" w:cs="Times New Roman"/>
              </w:rPr>
              <w:t>评价规范</w:t>
            </w:r>
            <w:bookmarkEnd w:id="0"/>
            <w:bookmarkEnd w:id="1"/>
          </w:p>
        </w:tc>
      </w:tr>
      <w:tr w:rsidR="00354A70">
        <w:tc>
          <w:tcPr>
            <w:tcW w:w="1532" w:type="dxa"/>
            <w:vMerge/>
          </w:tcPr>
          <w:p w:rsidR="00354A70" w:rsidRDefault="00354A70">
            <w:pPr>
              <w:rPr>
                <w:rFonts w:ascii="Times New Roman" w:eastAsia="宋体" w:hAnsi="Times New Roman" w:cs="Times New Roman"/>
              </w:rPr>
            </w:pPr>
          </w:p>
        </w:tc>
        <w:tc>
          <w:tcPr>
            <w:tcW w:w="708" w:type="dxa"/>
            <w:gridSpan w:val="2"/>
            <w:vAlign w:val="center"/>
          </w:tcPr>
          <w:p w:rsidR="00354A70" w:rsidRDefault="00CB1BD0">
            <w:pPr>
              <w:jc w:val="center"/>
              <w:rPr>
                <w:rFonts w:ascii="Times New Roman" w:eastAsia="宋体" w:hAnsi="Times New Roman" w:cs="Times New Roman"/>
              </w:rPr>
            </w:pPr>
            <w:r>
              <w:rPr>
                <w:rFonts w:ascii="Times New Roman" w:eastAsia="宋体" w:hAnsi="Times New Roman" w:cs="Times New Roman"/>
                <w:color w:val="000000"/>
                <w:szCs w:val="21"/>
              </w:rPr>
              <w:t>英文</w:t>
            </w:r>
          </w:p>
        </w:tc>
        <w:tc>
          <w:tcPr>
            <w:tcW w:w="6975" w:type="dxa"/>
            <w:gridSpan w:val="3"/>
            <w:vAlign w:val="center"/>
          </w:tcPr>
          <w:p w:rsidR="00354A70" w:rsidRDefault="006770EB">
            <w:pPr>
              <w:rPr>
                <w:rFonts w:ascii="Times New Roman" w:eastAsia="宋体" w:hAnsi="Times New Roman" w:cs="Times New Roman"/>
              </w:rPr>
            </w:pPr>
            <w:r w:rsidRPr="006770EB">
              <w:rPr>
                <w:rFonts w:ascii="Times New Roman" w:eastAsia="宋体" w:hAnsi="Times New Roman" w:cs="Times New Roman"/>
              </w:rPr>
              <w:t>Brand value social evaluation norms—Inspection and testing body</w:t>
            </w:r>
          </w:p>
        </w:tc>
      </w:tr>
      <w:tr w:rsidR="00354A70">
        <w:tc>
          <w:tcPr>
            <w:tcW w:w="1532" w:type="dxa"/>
            <w:vAlign w:val="center"/>
          </w:tcPr>
          <w:p w:rsidR="00354A70" w:rsidRDefault="00CB1BD0">
            <w:pPr>
              <w:rPr>
                <w:rFonts w:ascii="Times New Roman" w:eastAsia="宋体" w:hAnsi="Times New Roman" w:cs="Times New Roman"/>
              </w:rPr>
            </w:pPr>
            <w:r>
              <w:rPr>
                <w:rFonts w:ascii="Times New Roman" w:eastAsia="宋体" w:hAnsi="Times New Roman" w:cs="Times New Roman"/>
                <w:color w:val="000000"/>
                <w:szCs w:val="21"/>
              </w:rPr>
              <w:t>项目类型</w:t>
            </w:r>
          </w:p>
        </w:tc>
        <w:tc>
          <w:tcPr>
            <w:tcW w:w="4281" w:type="dxa"/>
            <w:gridSpan w:val="3"/>
            <w:vAlign w:val="center"/>
          </w:tcPr>
          <w:p w:rsidR="00354A70" w:rsidRDefault="00CB1BD0">
            <w:pPr>
              <w:rPr>
                <w:rFonts w:ascii="Times New Roman" w:eastAsia="宋体" w:hAnsi="Times New Roman" w:cs="Times New Roman"/>
                <w:snapToGrid w:val="0"/>
                <w:color w:val="000000"/>
                <w:kern w:val="0"/>
                <w:szCs w:val="21"/>
              </w:rPr>
            </w:pPr>
            <w:r>
              <w:rPr>
                <w:rFonts w:ascii="Times New Roman" w:eastAsia="宋体" w:hAnsi="Times New Roman" w:cs="Times New Roman"/>
                <w:snapToGrid w:val="0"/>
                <w:color w:val="000000"/>
                <w:kern w:val="0"/>
                <w:szCs w:val="21"/>
              </w:rPr>
              <w:sym w:font="Wingdings 2" w:char="F052"/>
            </w:r>
            <w:r>
              <w:rPr>
                <w:rFonts w:ascii="Times New Roman" w:eastAsia="宋体" w:hAnsi="Times New Roman" w:cs="Times New Roman"/>
                <w:snapToGrid w:val="0"/>
                <w:color w:val="000000"/>
                <w:kern w:val="0"/>
                <w:szCs w:val="21"/>
              </w:rPr>
              <w:t>制定</w:t>
            </w:r>
            <w:r>
              <w:rPr>
                <w:rFonts w:ascii="Times New Roman" w:eastAsia="宋体" w:hAnsi="Times New Roman" w:cs="Times New Roman" w:hint="eastAsia"/>
                <w:snapToGrid w:val="0"/>
                <w:color w:val="000000"/>
                <w:kern w:val="0"/>
                <w:szCs w:val="21"/>
              </w:rPr>
              <w:t xml:space="preserve">   </w:t>
            </w:r>
            <w:r>
              <w:rPr>
                <w:rFonts w:ascii="Times New Roman" w:eastAsia="宋体" w:hAnsi="Times New Roman" w:cs="Times New Roman"/>
                <w:snapToGrid w:val="0"/>
                <w:color w:val="000000"/>
                <w:kern w:val="0"/>
                <w:szCs w:val="21"/>
              </w:rPr>
              <w:t>□</w:t>
            </w:r>
            <w:r>
              <w:rPr>
                <w:rFonts w:ascii="Times New Roman" w:eastAsia="宋体" w:hAnsi="Times New Roman" w:cs="Times New Roman"/>
                <w:snapToGrid w:val="0"/>
                <w:color w:val="000000"/>
                <w:kern w:val="0"/>
                <w:szCs w:val="21"/>
              </w:rPr>
              <w:t>修订</w:t>
            </w:r>
          </w:p>
          <w:p w:rsidR="00354A70" w:rsidRDefault="00CB1BD0">
            <w:pPr>
              <w:jc w:val="center"/>
              <w:rPr>
                <w:rFonts w:ascii="Times New Roman" w:eastAsia="宋体" w:hAnsi="Times New Roman" w:cs="Times New Roman"/>
              </w:rPr>
            </w:pPr>
            <w:r>
              <w:rPr>
                <w:rFonts w:ascii="Times New Roman" w:eastAsia="宋体" w:hAnsi="Times New Roman" w:cs="Times New Roman"/>
                <w:szCs w:val="21"/>
              </w:rPr>
              <w:t>（被修订标准名称及编号：）</w:t>
            </w:r>
          </w:p>
        </w:tc>
        <w:tc>
          <w:tcPr>
            <w:tcW w:w="1276" w:type="dxa"/>
          </w:tcPr>
          <w:p w:rsidR="00354A70" w:rsidRDefault="00CB1BD0">
            <w:pPr>
              <w:jc w:val="center"/>
              <w:rPr>
                <w:rFonts w:ascii="Times New Roman" w:eastAsia="宋体" w:hAnsi="Times New Roman" w:cs="Times New Roman"/>
              </w:rPr>
            </w:pPr>
            <w:r>
              <w:rPr>
                <w:rFonts w:ascii="Times New Roman" w:eastAsia="宋体" w:hAnsi="Times New Roman" w:cs="Times New Roman"/>
                <w:color w:val="000000"/>
                <w:szCs w:val="21"/>
              </w:rPr>
              <w:t>计划编号</w:t>
            </w:r>
          </w:p>
        </w:tc>
        <w:tc>
          <w:tcPr>
            <w:tcW w:w="2126" w:type="dxa"/>
          </w:tcPr>
          <w:p w:rsidR="00354A70" w:rsidRDefault="00354A70">
            <w:pPr>
              <w:jc w:val="center"/>
              <w:rPr>
                <w:rFonts w:ascii="Times New Roman" w:eastAsia="宋体" w:hAnsi="Times New Roman" w:cs="Times New Roman"/>
                <w:szCs w:val="21"/>
              </w:rPr>
            </w:pPr>
          </w:p>
        </w:tc>
      </w:tr>
      <w:tr w:rsidR="00354A70">
        <w:tc>
          <w:tcPr>
            <w:tcW w:w="1532" w:type="dxa"/>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起止时间</w:t>
            </w:r>
          </w:p>
        </w:tc>
        <w:tc>
          <w:tcPr>
            <w:tcW w:w="7683" w:type="dxa"/>
            <w:gridSpan w:val="5"/>
            <w:vAlign w:val="center"/>
          </w:tcPr>
          <w:p w:rsidR="00354A70" w:rsidRDefault="00CB1BD0" w:rsidP="00D27D78">
            <w:pPr>
              <w:jc w:val="center"/>
              <w:rPr>
                <w:rFonts w:ascii="Times New Roman" w:eastAsia="宋体" w:hAnsi="Times New Roman" w:cs="Times New Roman"/>
                <w:szCs w:val="21"/>
              </w:rPr>
            </w:pPr>
            <w:r>
              <w:rPr>
                <w:rFonts w:ascii="Times New Roman" w:eastAsia="宋体" w:hAnsi="Times New Roman" w:cs="Times New Roman"/>
                <w:color w:val="000000"/>
                <w:szCs w:val="21"/>
              </w:rPr>
              <w:t>202</w:t>
            </w:r>
            <w:r w:rsidR="00D27D78">
              <w:rPr>
                <w:rFonts w:ascii="Times New Roman" w:eastAsia="宋体" w:hAnsi="Times New Roman" w:cs="Times New Roman"/>
                <w:color w:val="000000"/>
                <w:szCs w:val="21"/>
              </w:rPr>
              <w:t>3</w:t>
            </w:r>
            <w:r>
              <w:rPr>
                <w:rFonts w:ascii="Times New Roman" w:eastAsia="宋体" w:hAnsi="Times New Roman" w:cs="Times New Roman"/>
                <w:color w:val="000000"/>
                <w:szCs w:val="21"/>
              </w:rPr>
              <w:t>年</w:t>
            </w:r>
            <w:r w:rsidR="00D27D78">
              <w:rPr>
                <w:rFonts w:ascii="Times New Roman" w:eastAsia="宋体" w:hAnsi="Times New Roman" w:cs="Times New Roman"/>
                <w:color w:val="000000"/>
                <w:szCs w:val="21"/>
              </w:rPr>
              <w:t>9</w:t>
            </w:r>
            <w:r>
              <w:rPr>
                <w:rFonts w:ascii="Times New Roman" w:eastAsia="宋体" w:hAnsi="Times New Roman" w:cs="Times New Roman"/>
                <w:color w:val="000000"/>
                <w:szCs w:val="21"/>
              </w:rPr>
              <w:t>月</w:t>
            </w:r>
            <w:r>
              <w:rPr>
                <w:rFonts w:ascii="Times New Roman" w:eastAsia="宋体" w:hAnsi="Times New Roman" w:cs="Times New Roman"/>
                <w:color w:val="000000"/>
                <w:szCs w:val="21"/>
              </w:rPr>
              <w:t>---202</w:t>
            </w:r>
            <w:r w:rsidR="00D27D78">
              <w:rPr>
                <w:rFonts w:ascii="Times New Roman" w:eastAsia="宋体" w:hAnsi="Times New Roman" w:cs="Times New Roman"/>
                <w:color w:val="000000"/>
                <w:szCs w:val="21"/>
              </w:rPr>
              <w:t>5</w:t>
            </w:r>
            <w:r>
              <w:rPr>
                <w:rFonts w:ascii="Times New Roman" w:eastAsia="宋体" w:hAnsi="Times New Roman" w:cs="Times New Roman"/>
                <w:color w:val="000000"/>
                <w:szCs w:val="21"/>
              </w:rPr>
              <w:t>年</w:t>
            </w:r>
            <w:r w:rsidR="00F02130">
              <w:rPr>
                <w:rFonts w:ascii="Times New Roman" w:eastAsia="宋体" w:hAnsi="Times New Roman" w:cs="Times New Roman" w:hint="eastAsia"/>
                <w:color w:val="000000"/>
                <w:szCs w:val="21"/>
              </w:rPr>
              <w:t>3</w:t>
            </w:r>
            <w:r>
              <w:rPr>
                <w:rFonts w:ascii="Times New Roman" w:eastAsia="宋体" w:hAnsi="Times New Roman" w:cs="Times New Roman"/>
                <w:color w:val="000000"/>
                <w:szCs w:val="21"/>
              </w:rPr>
              <w:t>月</w:t>
            </w:r>
          </w:p>
        </w:tc>
      </w:tr>
      <w:tr w:rsidR="00354A70">
        <w:tc>
          <w:tcPr>
            <w:tcW w:w="1532" w:type="dxa"/>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标准起草单位</w:t>
            </w:r>
          </w:p>
        </w:tc>
        <w:tc>
          <w:tcPr>
            <w:tcW w:w="7683" w:type="dxa"/>
            <w:gridSpan w:val="5"/>
            <w:vAlign w:val="center"/>
          </w:tcPr>
          <w:p w:rsidR="00354A70" w:rsidRDefault="00D66DBD" w:rsidP="00450C3F">
            <w:pPr>
              <w:jc w:val="left"/>
              <w:rPr>
                <w:rFonts w:ascii="Times New Roman" w:eastAsia="宋体" w:hAnsi="Times New Roman" w:cs="Times New Roman"/>
                <w:szCs w:val="21"/>
              </w:rPr>
            </w:pPr>
            <w:r>
              <w:rPr>
                <w:rFonts w:ascii="Times New Roman" w:eastAsia="宋体" w:hAnsi="Times New Roman" w:cs="Times New Roman" w:hint="eastAsia"/>
                <w:szCs w:val="21"/>
              </w:rPr>
              <w:t>中国认证认可协会检测分会、</w:t>
            </w:r>
            <w:r w:rsidRPr="00D66DBD">
              <w:rPr>
                <w:rFonts w:ascii="Times New Roman" w:eastAsia="宋体" w:hAnsi="Times New Roman" w:cs="Times New Roman" w:hint="eastAsia"/>
                <w:szCs w:val="21"/>
              </w:rPr>
              <w:t>广东产品质量监督检验研究院</w:t>
            </w:r>
            <w:r>
              <w:rPr>
                <w:rFonts w:ascii="Times New Roman" w:eastAsia="宋体" w:hAnsi="Times New Roman" w:cs="Times New Roman" w:hint="eastAsia"/>
                <w:szCs w:val="21"/>
              </w:rPr>
              <w:t>、</w:t>
            </w:r>
            <w:r w:rsidR="005140E5" w:rsidRPr="005140E5">
              <w:rPr>
                <w:rFonts w:ascii="Times New Roman" w:eastAsia="宋体" w:hAnsi="Times New Roman" w:cs="Times New Roman" w:hint="eastAsia"/>
                <w:szCs w:val="21"/>
              </w:rPr>
              <w:t>国检测试控股集团京诚检测有限公司、中国海关科学技术研究中心、中国检验检疫科学研究院测试中心、华测检测认证集团股份有限公司研究院</w:t>
            </w:r>
            <w:r w:rsidR="005140E5">
              <w:rPr>
                <w:rFonts w:ascii="Times New Roman" w:eastAsia="宋体" w:hAnsi="Times New Roman" w:cs="Times New Roman" w:hint="eastAsia"/>
                <w:szCs w:val="21"/>
              </w:rPr>
              <w:t>等</w:t>
            </w:r>
          </w:p>
        </w:tc>
      </w:tr>
      <w:tr w:rsidR="00354A70">
        <w:tc>
          <w:tcPr>
            <w:tcW w:w="1532" w:type="dxa"/>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起草组成员</w:t>
            </w:r>
          </w:p>
        </w:tc>
        <w:tc>
          <w:tcPr>
            <w:tcW w:w="7683" w:type="dxa"/>
            <w:gridSpan w:val="5"/>
            <w:vAlign w:val="center"/>
          </w:tcPr>
          <w:p w:rsidR="00354A70" w:rsidRDefault="00D66DBD" w:rsidP="00450C3F">
            <w:pPr>
              <w:pStyle w:val="af4"/>
              <w:rPr>
                <w:rFonts w:eastAsia="宋体" w:hAnsi="宋体" w:cs="Times New Roman"/>
                <w:szCs w:val="21"/>
              </w:rPr>
            </w:pPr>
            <w:r>
              <w:rPr>
                <w:rFonts w:eastAsia="宋体" w:hAnsi="宋体" w:cs="Times New Roman" w:hint="eastAsia"/>
                <w:szCs w:val="21"/>
              </w:rPr>
              <w:t>周琦、</w:t>
            </w:r>
            <w:r w:rsidRPr="005E7C7F">
              <w:rPr>
                <w:rFonts w:ascii="Times New Roman" w:eastAsia="宋体" w:cs="Times New Roman" w:hint="eastAsia"/>
                <w:color w:val="000000"/>
                <w:szCs w:val="21"/>
              </w:rPr>
              <w:t>陈丹玲</w:t>
            </w:r>
            <w:r>
              <w:rPr>
                <w:rFonts w:ascii="Times New Roman" w:eastAsia="宋体" w:cs="Times New Roman" w:hint="eastAsia"/>
                <w:color w:val="000000"/>
                <w:szCs w:val="21"/>
              </w:rPr>
              <w:t>、梁成珠、</w:t>
            </w:r>
            <w:r w:rsidRPr="00FD7070">
              <w:rPr>
                <w:rFonts w:ascii="Times New Roman" w:eastAsia="宋体" w:cs="Times New Roman" w:hint="eastAsia"/>
                <w:color w:val="000000"/>
                <w:szCs w:val="21"/>
              </w:rPr>
              <w:t>庄士京</w:t>
            </w:r>
            <w:r>
              <w:rPr>
                <w:rFonts w:ascii="Times New Roman" w:eastAsia="宋体" w:cs="Times New Roman" w:hint="eastAsia"/>
                <w:color w:val="000000"/>
                <w:szCs w:val="21"/>
              </w:rPr>
              <w:t>、韩深、王娜、洪爱珠等</w:t>
            </w:r>
          </w:p>
        </w:tc>
      </w:tr>
      <w:tr w:rsidR="00354A70">
        <w:tc>
          <w:tcPr>
            <w:tcW w:w="1532" w:type="dxa"/>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项目调整情况</w:t>
            </w:r>
          </w:p>
        </w:tc>
        <w:tc>
          <w:tcPr>
            <w:tcW w:w="7683" w:type="dxa"/>
            <w:gridSpan w:val="5"/>
            <w:vAlign w:val="center"/>
          </w:tcPr>
          <w:p w:rsidR="00354A70" w:rsidRDefault="00A23B53" w:rsidP="008179BA">
            <w:pPr>
              <w:jc w:val="left"/>
              <w:rPr>
                <w:rFonts w:ascii="Times New Roman" w:eastAsia="宋体" w:hAnsi="Times New Roman" w:cs="Times New Roman"/>
                <w:szCs w:val="21"/>
              </w:rPr>
            </w:pPr>
            <w:r>
              <w:rPr>
                <w:rFonts w:ascii="Times New Roman" w:eastAsia="宋体" w:hAnsi="Times New Roman" w:cs="Times New Roman" w:hint="eastAsia"/>
                <w:szCs w:val="21"/>
              </w:rPr>
              <w:t>无</w:t>
            </w:r>
          </w:p>
        </w:tc>
      </w:tr>
      <w:tr w:rsidR="00354A70">
        <w:tc>
          <w:tcPr>
            <w:tcW w:w="9215" w:type="dxa"/>
            <w:gridSpan w:val="6"/>
            <w:vAlign w:val="center"/>
          </w:tcPr>
          <w:p w:rsidR="00354A70" w:rsidRDefault="00CB1BD0">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t>背景、目的和意义</w:t>
            </w:r>
          </w:p>
        </w:tc>
      </w:tr>
      <w:tr w:rsidR="00354A70">
        <w:tc>
          <w:tcPr>
            <w:tcW w:w="1532" w:type="dxa"/>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背景</w:t>
            </w:r>
          </w:p>
        </w:tc>
        <w:tc>
          <w:tcPr>
            <w:tcW w:w="7683" w:type="dxa"/>
            <w:gridSpan w:val="5"/>
            <w:vAlign w:val="center"/>
          </w:tcPr>
          <w:p w:rsidR="00354A70" w:rsidRDefault="006770EB" w:rsidP="00BD546E">
            <w:pPr>
              <w:ind w:firstLineChars="200" w:firstLine="420"/>
              <w:rPr>
                <w:rFonts w:ascii="Times New Roman" w:eastAsia="宋体" w:hAnsi="Times New Roman" w:cs="Times New Roman"/>
              </w:rPr>
            </w:pPr>
            <w:r w:rsidRPr="006770EB">
              <w:rPr>
                <w:rFonts w:ascii="Times New Roman" w:eastAsia="宋体" w:hAnsi="Times New Roman" w:cs="Times New Roman" w:hint="eastAsia"/>
              </w:rPr>
              <w:t>检验检测是高技术服务业、生产性服务业和科技服务业，是</w:t>
            </w:r>
            <w:r w:rsidRPr="006770EB">
              <w:rPr>
                <w:rFonts w:ascii="Times New Roman" w:eastAsia="宋体" w:hAnsi="Times New Roman" w:cs="Times New Roman"/>
              </w:rPr>
              <w:t>QI</w:t>
            </w:r>
            <w:r w:rsidRPr="006770EB">
              <w:rPr>
                <w:rFonts w:ascii="Times New Roman" w:eastAsia="宋体" w:hAnsi="Times New Roman" w:cs="Times New Roman"/>
              </w:rPr>
              <w:t>的重要组成部分。近年来检验检测机构数量快速增长，目前已达</w:t>
            </w:r>
            <w:r w:rsidRPr="006770EB">
              <w:rPr>
                <w:rFonts w:ascii="Times New Roman" w:eastAsia="宋体" w:hAnsi="Times New Roman" w:cs="Times New Roman"/>
              </w:rPr>
              <w:t>53000</w:t>
            </w:r>
            <w:r w:rsidRPr="006770EB">
              <w:rPr>
                <w:rFonts w:ascii="Times New Roman" w:eastAsia="宋体" w:hAnsi="Times New Roman" w:cs="Times New Roman"/>
              </w:rPr>
              <w:t>家。但就检验检测机构整体而言，机构品牌效应远低于欧洲发达国家检验检测机构的品牌效应。究其原因，</w:t>
            </w:r>
            <w:r w:rsidR="00BD546E">
              <w:rPr>
                <w:rFonts w:ascii="Times New Roman" w:eastAsia="宋体" w:hAnsi="Times New Roman" w:cs="Times New Roman" w:hint="eastAsia"/>
              </w:rPr>
              <w:t>是我国目前尚未有</w:t>
            </w:r>
            <w:r w:rsidRPr="006770EB">
              <w:rPr>
                <w:rFonts w:ascii="Times New Roman" w:eastAsia="宋体" w:hAnsi="Times New Roman" w:cs="Times New Roman"/>
              </w:rPr>
              <w:t>检测机构品牌价值社会评价</w:t>
            </w:r>
            <w:r w:rsidR="00BD546E">
              <w:rPr>
                <w:rFonts w:ascii="Times New Roman" w:eastAsia="宋体" w:hAnsi="Times New Roman" w:cs="Times New Roman" w:hint="eastAsia"/>
              </w:rPr>
              <w:t>相关的标准</w:t>
            </w:r>
            <w:r w:rsidRPr="006770EB">
              <w:rPr>
                <w:rFonts w:ascii="Times New Roman" w:eastAsia="宋体" w:hAnsi="Times New Roman" w:cs="Times New Roman"/>
              </w:rPr>
              <w:t>。结合《质量强国建设纲要》和《国家标准化发展纲要》的要求，开展检验检测机构品牌价值评价工作，对于提升检验检测机构工作质量，促进行业高质量发展有着举足轻重的作用。</w:t>
            </w:r>
          </w:p>
        </w:tc>
      </w:tr>
      <w:tr w:rsidR="00354A70" w:rsidTr="00FF3879">
        <w:trPr>
          <w:trHeight w:val="4262"/>
        </w:trPr>
        <w:tc>
          <w:tcPr>
            <w:tcW w:w="1532" w:type="dxa"/>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目的</w:t>
            </w:r>
          </w:p>
        </w:tc>
        <w:tc>
          <w:tcPr>
            <w:tcW w:w="7683" w:type="dxa"/>
            <w:gridSpan w:val="5"/>
            <w:vAlign w:val="center"/>
          </w:tcPr>
          <w:p w:rsidR="00354A70" w:rsidRPr="008D125C" w:rsidRDefault="00DE6CEF" w:rsidP="008D125C">
            <w:pPr>
              <w:ind w:firstLineChars="200" w:firstLine="420"/>
              <w:rPr>
                <w:rFonts w:ascii="宋体" w:eastAsia="宋体" w:hAnsi="宋体" w:cs="Times New Roman"/>
                <w:color w:val="000000"/>
                <w:szCs w:val="21"/>
              </w:rPr>
            </w:pPr>
            <w:r>
              <w:rPr>
                <w:rFonts w:ascii="宋体" w:eastAsia="宋体" w:hAnsi="宋体" w:cs="Times New Roman" w:hint="eastAsia"/>
                <w:color w:val="000000"/>
                <w:szCs w:val="21"/>
              </w:rPr>
              <w:t>本规范</w:t>
            </w:r>
            <w:r w:rsidR="006770EB" w:rsidRPr="008D125C">
              <w:rPr>
                <w:rFonts w:ascii="宋体" w:eastAsia="宋体" w:hAnsi="宋体" w:cs="Times New Roman" w:hint="eastAsia"/>
                <w:color w:val="000000"/>
                <w:szCs w:val="21"/>
              </w:rPr>
              <w:t>充分结合检验检测的行业特点，规定检验检测机构品牌价值评价的原则、</w:t>
            </w:r>
            <w:r>
              <w:rPr>
                <w:rFonts w:ascii="宋体" w:eastAsia="宋体" w:hAnsi="宋体" w:cs="Times New Roman" w:hint="eastAsia"/>
                <w:color w:val="000000"/>
                <w:szCs w:val="21"/>
              </w:rPr>
              <w:t>评价组织、评价内容、评价过程</w:t>
            </w:r>
            <w:r w:rsidR="006770EB" w:rsidRPr="008D125C">
              <w:rPr>
                <w:rFonts w:ascii="宋体" w:eastAsia="宋体" w:hAnsi="宋体" w:cs="Times New Roman" w:hint="eastAsia"/>
                <w:color w:val="000000"/>
                <w:szCs w:val="21"/>
              </w:rPr>
              <w:t>和</w:t>
            </w:r>
            <w:r>
              <w:rPr>
                <w:rFonts w:ascii="宋体" w:eastAsia="宋体" w:hAnsi="宋体" w:cs="Times New Roman" w:hint="eastAsia"/>
                <w:color w:val="000000"/>
                <w:szCs w:val="21"/>
              </w:rPr>
              <w:t>评价</w:t>
            </w:r>
            <w:r w:rsidR="006770EB" w:rsidRPr="008D125C">
              <w:rPr>
                <w:rFonts w:ascii="宋体" w:eastAsia="宋体" w:hAnsi="宋体" w:cs="Times New Roman" w:hint="eastAsia"/>
                <w:color w:val="000000"/>
                <w:szCs w:val="21"/>
              </w:rPr>
              <w:t>结果</w:t>
            </w:r>
            <w:r>
              <w:rPr>
                <w:rFonts w:ascii="宋体" w:eastAsia="宋体" w:hAnsi="宋体" w:cs="Times New Roman" w:hint="eastAsia"/>
                <w:color w:val="000000"/>
                <w:szCs w:val="21"/>
              </w:rPr>
              <w:t>采信。本规范</w:t>
            </w:r>
            <w:r w:rsidR="006770EB" w:rsidRPr="008D125C">
              <w:rPr>
                <w:rFonts w:ascii="宋体" w:eastAsia="宋体" w:hAnsi="宋体" w:cs="Times New Roman" w:hint="eastAsia"/>
                <w:color w:val="000000"/>
                <w:szCs w:val="21"/>
              </w:rPr>
              <w:t>适用于社会对检验检测机构品牌价值的评价，可以</w:t>
            </w:r>
            <w:r>
              <w:rPr>
                <w:rFonts w:ascii="宋体" w:eastAsia="宋体" w:hAnsi="宋体" w:cs="Times New Roman" w:hint="eastAsia"/>
                <w:color w:val="000000"/>
                <w:szCs w:val="21"/>
              </w:rPr>
              <w:t>是行业组织，也可以是第三方；也适用于</w:t>
            </w:r>
            <w:r w:rsidRPr="00DE6CEF">
              <w:rPr>
                <w:rFonts w:ascii="宋体" w:eastAsia="宋体" w:hAnsi="宋体" w:cs="Times New Roman" w:hint="eastAsia"/>
                <w:color w:val="000000"/>
                <w:szCs w:val="21"/>
              </w:rPr>
              <w:t>检验检测机构品牌强度或品牌价值的自我评价</w:t>
            </w:r>
            <w:r>
              <w:rPr>
                <w:rFonts w:ascii="宋体" w:eastAsia="宋体" w:hAnsi="宋体" w:cs="Times New Roman" w:hint="eastAsia"/>
                <w:color w:val="000000"/>
                <w:szCs w:val="21"/>
              </w:rPr>
              <w:t>。</w:t>
            </w:r>
          </w:p>
          <w:p w:rsidR="008D125C" w:rsidRPr="005140E5" w:rsidRDefault="002874D2" w:rsidP="008D125C">
            <w:pPr>
              <w:pStyle w:val="af6"/>
              <w:numPr>
                <w:ilvl w:val="0"/>
                <w:numId w:val="42"/>
              </w:numPr>
              <w:spacing w:before="0" w:beforeAutospacing="0" w:after="0" w:afterAutospacing="0"/>
              <w:rPr>
                <w:rFonts w:cs="Segoe UI"/>
                <w:b/>
                <w:sz w:val="21"/>
                <w:szCs w:val="21"/>
              </w:rPr>
            </w:pPr>
            <w:r w:rsidRPr="005140E5">
              <w:rPr>
                <w:rStyle w:val="af7"/>
                <w:rFonts w:cs="Segoe UI"/>
                <w:b w:val="0"/>
                <w:sz w:val="21"/>
                <w:szCs w:val="21"/>
              </w:rPr>
              <w:t>规范行业评价标准</w:t>
            </w:r>
          </w:p>
          <w:p w:rsidR="008D125C" w:rsidRPr="005140E5" w:rsidRDefault="002874D2" w:rsidP="008D125C">
            <w:pPr>
              <w:pStyle w:val="af6"/>
              <w:spacing w:before="0" w:beforeAutospacing="0" w:after="0" w:afterAutospacing="0"/>
              <w:ind w:firstLineChars="200" w:firstLine="420"/>
              <w:rPr>
                <w:rFonts w:cs="Segoe UI"/>
                <w:sz w:val="21"/>
                <w:szCs w:val="21"/>
              </w:rPr>
            </w:pPr>
            <w:r w:rsidRPr="005140E5">
              <w:rPr>
                <w:rFonts w:cs="Segoe UI"/>
                <w:sz w:val="21"/>
                <w:szCs w:val="21"/>
              </w:rPr>
              <w:t>建立统一的品牌价值评价体系，解决当前行业内评价标准碎片化、主观性强的问题，为检验检测机构的品牌建设提供科学依据和方向指引。</w:t>
            </w:r>
          </w:p>
          <w:p w:rsidR="008D125C" w:rsidRPr="005140E5" w:rsidRDefault="002874D2" w:rsidP="008D125C">
            <w:pPr>
              <w:pStyle w:val="af6"/>
              <w:numPr>
                <w:ilvl w:val="0"/>
                <w:numId w:val="42"/>
              </w:numPr>
              <w:spacing w:before="0" w:beforeAutospacing="0" w:after="0" w:afterAutospacing="0"/>
              <w:rPr>
                <w:rFonts w:cs="Segoe UI"/>
                <w:sz w:val="21"/>
                <w:szCs w:val="21"/>
              </w:rPr>
            </w:pPr>
            <w:r w:rsidRPr="005140E5">
              <w:rPr>
                <w:rStyle w:val="af7"/>
                <w:rFonts w:cs="Segoe UI"/>
                <w:b w:val="0"/>
                <w:sz w:val="21"/>
                <w:szCs w:val="21"/>
              </w:rPr>
              <w:t>引导机构高质量发展</w:t>
            </w:r>
          </w:p>
          <w:p w:rsidR="002874D2" w:rsidRPr="005140E5" w:rsidRDefault="002874D2" w:rsidP="008D125C">
            <w:pPr>
              <w:pStyle w:val="af6"/>
              <w:spacing w:before="0" w:beforeAutospacing="0" w:after="0" w:afterAutospacing="0"/>
              <w:ind w:firstLineChars="200" w:firstLine="420"/>
              <w:rPr>
                <w:rFonts w:cs="Segoe UI"/>
                <w:sz w:val="21"/>
                <w:szCs w:val="21"/>
              </w:rPr>
            </w:pPr>
            <w:r w:rsidRPr="005140E5">
              <w:rPr>
                <w:rFonts w:cs="Segoe UI"/>
                <w:sz w:val="21"/>
                <w:szCs w:val="21"/>
              </w:rPr>
              <w:t>通过量化品牌价值的核心要素（如</w:t>
            </w:r>
            <w:r w:rsidR="00FF3879">
              <w:rPr>
                <w:rFonts w:cs="Segoe UI" w:hint="eastAsia"/>
                <w:sz w:val="21"/>
                <w:szCs w:val="21"/>
              </w:rPr>
              <w:t>质量、创新、服务</w:t>
            </w:r>
            <w:r w:rsidRPr="005140E5">
              <w:rPr>
                <w:rFonts w:cs="Segoe UI"/>
                <w:sz w:val="21"/>
                <w:szCs w:val="21"/>
              </w:rPr>
              <w:t>等），推动机构从“重规模”向“重质量”转型，强化技术研发、服务创新和诚信经营。</w:t>
            </w:r>
          </w:p>
          <w:p w:rsidR="008D125C" w:rsidRPr="005140E5" w:rsidRDefault="002874D2" w:rsidP="008D125C">
            <w:pPr>
              <w:pStyle w:val="af6"/>
              <w:numPr>
                <w:ilvl w:val="0"/>
                <w:numId w:val="42"/>
              </w:numPr>
              <w:spacing w:before="0" w:beforeAutospacing="0" w:after="0" w:afterAutospacing="0"/>
              <w:rPr>
                <w:rFonts w:cs="Segoe UI"/>
                <w:sz w:val="21"/>
                <w:szCs w:val="21"/>
              </w:rPr>
            </w:pPr>
            <w:r w:rsidRPr="005140E5">
              <w:rPr>
                <w:rStyle w:val="af7"/>
                <w:rFonts w:cs="Segoe UI"/>
                <w:b w:val="0"/>
                <w:sz w:val="21"/>
                <w:szCs w:val="21"/>
              </w:rPr>
              <w:t>提升社会监督效能</w:t>
            </w:r>
          </w:p>
          <w:p w:rsidR="002874D2" w:rsidRPr="00FF3879" w:rsidRDefault="002874D2" w:rsidP="00FF3879">
            <w:pPr>
              <w:pStyle w:val="af6"/>
              <w:spacing w:before="0" w:beforeAutospacing="0" w:after="0" w:afterAutospacing="0"/>
              <w:ind w:firstLineChars="200" w:firstLine="420"/>
              <w:rPr>
                <w:rFonts w:cs="Segoe UI"/>
                <w:sz w:val="21"/>
                <w:szCs w:val="21"/>
              </w:rPr>
            </w:pPr>
            <w:r w:rsidRPr="005140E5">
              <w:rPr>
                <w:rFonts w:cs="Segoe UI"/>
                <w:sz w:val="21"/>
                <w:szCs w:val="21"/>
              </w:rPr>
              <w:t>为社会公众、企业客户及监管部门提供透明、客观的评价工具，便于各方对检验检测机构的品牌价值进行动态监督和横向对比。</w:t>
            </w:r>
          </w:p>
        </w:tc>
      </w:tr>
      <w:tr w:rsidR="00354A70">
        <w:tc>
          <w:tcPr>
            <w:tcW w:w="1532" w:type="dxa"/>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意义</w:t>
            </w:r>
          </w:p>
        </w:tc>
        <w:tc>
          <w:tcPr>
            <w:tcW w:w="7683" w:type="dxa"/>
            <w:gridSpan w:val="5"/>
            <w:vAlign w:val="center"/>
          </w:tcPr>
          <w:p w:rsidR="008D125C" w:rsidRPr="005140E5" w:rsidRDefault="002874D2" w:rsidP="008D125C">
            <w:pPr>
              <w:pStyle w:val="af6"/>
              <w:numPr>
                <w:ilvl w:val="0"/>
                <w:numId w:val="43"/>
              </w:numPr>
              <w:spacing w:before="0" w:beforeAutospacing="0" w:after="0" w:afterAutospacing="0"/>
              <w:rPr>
                <w:rStyle w:val="af7"/>
                <w:b w:val="0"/>
                <w:sz w:val="21"/>
                <w:szCs w:val="21"/>
              </w:rPr>
            </w:pPr>
            <w:r w:rsidRPr="005140E5">
              <w:rPr>
                <w:rStyle w:val="af7"/>
                <w:rFonts w:cs="Segoe UI"/>
                <w:b w:val="0"/>
                <w:sz w:val="21"/>
                <w:szCs w:val="21"/>
              </w:rPr>
              <w:t>增强行业公信力</w:t>
            </w:r>
          </w:p>
          <w:p w:rsidR="002874D2" w:rsidRPr="005140E5" w:rsidRDefault="002874D2" w:rsidP="008D125C">
            <w:pPr>
              <w:pStyle w:val="af6"/>
              <w:spacing w:before="0" w:beforeAutospacing="0" w:after="0" w:afterAutospacing="0"/>
              <w:ind w:firstLineChars="200" w:firstLine="420"/>
              <w:rPr>
                <w:rStyle w:val="af7"/>
                <w:b w:val="0"/>
                <w:sz w:val="21"/>
                <w:szCs w:val="21"/>
              </w:rPr>
            </w:pPr>
            <w:r w:rsidRPr="005140E5">
              <w:rPr>
                <w:rStyle w:val="af7"/>
                <w:b w:val="0"/>
                <w:sz w:val="21"/>
                <w:szCs w:val="21"/>
              </w:rPr>
              <w:t>检验检测机构是质量安全的“守门人”，其品牌价值直接关联社会信任。通过规范评价，可倒逼机构坚守公正性、独立性，减少虚假报告、数据造假等乱象，维护行业声誉。</w:t>
            </w:r>
          </w:p>
          <w:p w:rsidR="00DB741B" w:rsidRPr="005140E5" w:rsidRDefault="002874D2" w:rsidP="008D125C">
            <w:pPr>
              <w:pStyle w:val="af6"/>
              <w:numPr>
                <w:ilvl w:val="0"/>
                <w:numId w:val="43"/>
              </w:numPr>
              <w:spacing w:before="0" w:beforeAutospacing="0" w:after="0" w:afterAutospacing="0"/>
              <w:rPr>
                <w:rStyle w:val="af7"/>
                <w:b w:val="0"/>
                <w:sz w:val="21"/>
                <w:szCs w:val="21"/>
              </w:rPr>
            </w:pPr>
            <w:r w:rsidRPr="005140E5">
              <w:rPr>
                <w:rStyle w:val="af7"/>
                <w:rFonts w:cs="Segoe UI"/>
                <w:b w:val="0"/>
                <w:sz w:val="21"/>
                <w:szCs w:val="21"/>
              </w:rPr>
              <w:t>优化市场资源配置</w:t>
            </w:r>
          </w:p>
          <w:p w:rsidR="002874D2" w:rsidRPr="005140E5" w:rsidRDefault="002874D2" w:rsidP="00DB741B">
            <w:pPr>
              <w:pStyle w:val="af6"/>
              <w:spacing w:before="0" w:beforeAutospacing="0" w:after="0" w:afterAutospacing="0"/>
              <w:ind w:firstLineChars="200" w:firstLine="420"/>
              <w:rPr>
                <w:rStyle w:val="af7"/>
                <w:b w:val="0"/>
                <w:sz w:val="21"/>
                <w:szCs w:val="21"/>
              </w:rPr>
            </w:pPr>
            <w:r w:rsidRPr="005140E5">
              <w:rPr>
                <w:rStyle w:val="af7"/>
                <w:b w:val="0"/>
                <w:sz w:val="21"/>
                <w:szCs w:val="21"/>
              </w:rPr>
              <w:lastRenderedPageBreak/>
              <w:t>品牌价值评价结果可为政府、企业选择合作伙伴提供参考，推动资源向技术强、信誉好的机构倾斜，淘汰低质低价竞争主体，形成“良币驱逐劣币”的市场环境。</w:t>
            </w:r>
          </w:p>
          <w:p w:rsidR="002874D2" w:rsidRPr="005140E5" w:rsidRDefault="002874D2" w:rsidP="00DB741B">
            <w:pPr>
              <w:pStyle w:val="af6"/>
              <w:numPr>
                <w:ilvl w:val="0"/>
                <w:numId w:val="43"/>
              </w:numPr>
              <w:spacing w:before="0" w:beforeAutospacing="0" w:after="0" w:afterAutospacing="0"/>
              <w:ind w:left="0" w:firstLine="0"/>
              <w:rPr>
                <w:rStyle w:val="af7"/>
                <w:b w:val="0"/>
                <w:sz w:val="21"/>
                <w:szCs w:val="21"/>
              </w:rPr>
            </w:pPr>
            <w:r w:rsidRPr="005140E5">
              <w:rPr>
                <w:rStyle w:val="af7"/>
                <w:rFonts w:cs="Segoe UI"/>
                <w:b w:val="0"/>
                <w:sz w:val="21"/>
                <w:szCs w:val="21"/>
              </w:rPr>
              <w:t>服务国家战略需求</w:t>
            </w:r>
            <w:r w:rsidRPr="005140E5">
              <w:rPr>
                <w:rStyle w:val="af7"/>
                <w:b w:val="0"/>
                <w:sz w:val="21"/>
                <w:szCs w:val="21"/>
              </w:rPr>
              <w:br/>
            </w:r>
            <w:r w:rsidR="00DB741B" w:rsidRPr="005140E5">
              <w:rPr>
                <w:rStyle w:val="af7"/>
                <w:rFonts w:hint="eastAsia"/>
                <w:b w:val="0"/>
                <w:sz w:val="21"/>
                <w:szCs w:val="21"/>
              </w:rPr>
              <w:t xml:space="preserve"> </w:t>
            </w:r>
            <w:r w:rsidR="00DB741B" w:rsidRPr="005140E5">
              <w:rPr>
                <w:rStyle w:val="af7"/>
                <w:b w:val="0"/>
                <w:sz w:val="21"/>
                <w:szCs w:val="21"/>
              </w:rPr>
              <w:t xml:space="preserve">   </w:t>
            </w:r>
            <w:r w:rsidRPr="005140E5">
              <w:rPr>
                <w:rStyle w:val="af7"/>
                <w:b w:val="0"/>
                <w:sz w:val="21"/>
                <w:szCs w:val="21"/>
              </w:rPr>
              <w:t>检验检测是国家质量基础设施（NQI）的核心组成，品牌价值的提升有助于支撑“质量强国”战略，助力“双碳”目标、数字化转型等重大任务落地。</w:t>
            </w:r>
          </w:p>
          <w:p w:rsidR="00354A70" w:rsidRPr="00FF3879" w:rsidRDefault="002874D2" w:rsidP="00FF3879">
            <w:pPr>
              <w:pStyle w:val="af6"/>
              <w:numPr>
                <w:ilvl w:val="0"/>
                <w:numId w:val="43"/>
              </w:numPr>
              <w:spacing w:before="0" w:beforeAutospacing="0" w:after="0" w:afterAutospacing="0"/>
              <w:ind w:left="0" w:firstLine="0"/>
              <w:rPr>
                <w:rStyle w:val="af7"/>
                <w:b w:val="0"/>
                <w:sz w:val="21"/>
                <w:szCs w:val="21"/>
              </w:rPr>
            </w:pPr>
            <w:r w:rsidRPr="005140E5">
              <w:rPr>
                <w:rStyle w:val="af7"/>
                <w:rFonts w:cs="Segoe UI"/>
                <w:b w:val="0"/>
                <w:sz w:val="21"/>
                <w:szCs w:val="21"/>
              </w:rPr>
              <w:t>推动可持续发展</w:t>
            </w:r>
            <w:r w:rsidRPr="005140E5">
              <w:rPr>
                <w:rStyle w:val="af7"/>
                <w:b w:val="0"/>
                <w:sz w:val="21"/>
                <w:szCs w:val="21"/>
              </w:rPr>
              <w:br/>
            </w:r>
            <w:r w:rsidR="00DB741B" w:rsidRPr="005140E5">
              <w:rPr>
                <w:rStyle w:val="af7"/>
                <w:rFonts w:hint="eastAsia"/>
                <w:b w:val="0"/>
                <w:sz w:val="21"/>
                <w:szCs w:val="21"/>
              </w:rPr>
              <w:t xml:space="preserve"> </w:t>
            </w:r>
            <w:r w:rsidR="00DB741B" w:rsidRPr="005140E5">
              <w:rPr>
                <w:rStyle w:val="af7"/>
                <w:b w:val="0"/>
                <w:sz w:val="21"/>
                <w:szCs w:val="21"/>
              </w:rPr>
              <w:t xml:space="preserve">   </w:t>
            </w:r>
            <w:r w:rsidR="00FF3879">
              <w:rPr>
                <w:rStyle w:val="af7"/>
                <w:b w:val="0"/>
                <w:sz w:val="21"/>
                <w:szCs w:val="21"/>
              </w:rPr>
              <w:t>评价规范</w:t>
            </w:r>
            <w:r w:rsidRPr="005140E5">
              <w:rPr>
                <w:rStyle w:val="af7"/>
                <w:b w:val="0"/>
                <w:sz w:val="21"/>
                <w:szCs w:val="21"/>
              </w:rPr>
              <w:t>纳入</w:t>
            </w:r>
            <w:r w:rsidR="00FF3879">
              <w:rPr>
                <w:rStyle w:val="af7"/>
                <w:rFonts w:hint="eastAsia"/>
                <w:b w:val="0"/>
                <w:sz w:val="21"/>
                <w:szCs w:val="21"/>
              </w:rPr>
              <w:t>了</w:t>
            </w:r>
            <w:r w:rsidRPr="005140E5">
              <w:rPr>
                <w:rStyle w:val="af7"/>
                <w:b w:val="0"/>
                <w:sz w:val="21"/>
                <w:szCs w:val="21"/>
              </w:rPr>
              <w:t>社会责任</w:t>
            </w:r>
            <w:r w:rsidR="00FF3879">
              <w:rPr>
                <w:rStyle w:val="af7"/>
                <w:rFonts w:hint="eastAsia"/>
                <w:b w:val="0"/>
                <w:sz w:val="21"/>
                <w:szCs w:val="21"/>
              </w:rPr>
              <w:t>指标</w:t>
            </w:r>
            <w:r w:rsidRPr="005140E5">
              <w:rPr>
                <w:rStyle w:val="af7"/>
                <w:b w:val="0"/>
                <w:sz w:val="21"/>
                <w:szCs w:val="21"/>
              </w:rPr>
              <w:t>，激励机构在追求经济效益的同时，履行社会和环境责任，实现长期可持续发展。</w:t>
            </w:r>
          </w:p>
        </w:tc>
      </w:tr>
      <w:tr w:rsidR="00354A70">
        <w:tc>
          <w:tcPr>
            <w:tcW w:w="9215" w:type="dxa"/>
            <w:gridSpan w:val="6"/>
            <w:vAlign w:val="center"/>
          </w:tcPr>
          <w:p w:rsidR="00354A70" w:rsidRDefault="00CB1BD0">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lastRenderedPageBreak/>
              <w:t>工作简况</w:t>
            </w:r>
          </w:p>
        </w:tc>
      </w:tr>
      <w:tr w:rsidR="00354A70">
        <w:tc>
          <w:tcPr>
            <w:tcW w:w="1702" w:type="dxa"/>
            <w:gridSpan w:val="2"/>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标准主要起草人任务分工</w:t>
            </w:r>
          </w:p>
        </w:tc>
        <w:tc>
          <w:tcPr>
            <w:tcW w:w="7513" w:type="dxa"/>
            <w:gridSpan w:val="4"/>
            <w:vAlign w:val="center"/>
          </w:tcPr>
          <w:p w:rsidR="00354A70" w:rsidRDefault="005E7C7F" w:rsidP="00FD7070">
            <w:pPr>
              <w:spacing w:beforeLines="50" w:before="156" w:afterLines="50" w:after="156"/>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周琦</w:t>
            </w:r>
            <w:r w:rsidR="00CB1BD0">
              <w:rPr>
                <w:rFonts w:ascii="Times New Roman" w:eastAsia="宋体" w:hAnsi="Times New Roman" w:cs="Times New Roman" w:hint="eastAsia"/>
                <w:color w:val="000000"/>
                <w:szCs w:val="21"/>
              </w:rPr>
              <w:t>、</w:t>
            </w:r>
            <w:r w:rsidRPr="005E7C7F">
              <w:rPr>
                <w:rFonts w:ascii="Times New Roman" w:eastAsia="宋体" w:hAnsi="Times New Roman" w:cs="Times New Roman" w:hint="eastAsia"/>
                <w:color w:val="000000"/>
                <w:szCs w:val="21"/>
              </w:rPr>
              <w:t>陈丹玲</w:t>
            </w:r>
            <w:r w:rsidR="00A9435A">
              <w:rPr>
                <w:rFonts w:ascii="Times New Roman" w:eastAsia="宋体" w:hAnsi="Times New Roman" w:cs="Times New Roman" w:hint="eastAsia"/>
                <w:color w:val="000000"/>
                <w:szCs w:val="21"/>
              </w:rPr>
              <w:t>等</w:t>
            </w:r>
            <w:r w:rsidR="00CB1BD0">
              <w:rPr>
                <w:rFonts w:ascii="Times New Roman" w:eastAsia="宋体" w:hAnsi="Times New Roman" w:cs="Times New Roman" w:hint="eastAsia"/>
                <w:color w:val="000000"/>
                <w:szCs w:val="21"/>
              </w:rPr>
              <w:t>负责标准文本方向和内容的把控；</w:t>
            </w:r>
            <w:r w:rsidR="00FD7070">
              <w:rPr>
                <w:rFonts w:ascii="Times New Roman" w:eastAsia="宋体" w:hAnsi="Times New Roman" w:cs="Times New Roman" w:hint="eastAsia"/>
                <w:color w:val="000000"/>
                <w:szCs w:val="21"/>
              </w:rPr>
              <w:t>王娜、洪爱珠</w:t>
            </w:r>
            <w:r w:rsidR="00AD6C50">
              <w:rPr>
                <w:rFonts w:ascii="Times New Roman" w:eastAsia="宋体" w:hAnsi="Times New Roman" w:cs="Times New Roman" w:hint="eastAsia"/>
                <w:color w:val="000000"/>
                <w:szCs w:val="21"/>
              </w:rPr>
              <w:t>等</w:t>
            </w:r>
            <w:r w:rsidR="00CB1BD0">
              <w:rPr>
                <w:rFonts w:ascii="Times New Roman" w:eastAsia="宋体" w:hAnsi="Times New Roman" w:cs="Times New Roman" w:hint="eastAsia"/>
                <w:color w:val="000000"/>
                <w:szCs w:val="21"/>
              </w:rPr>
              <w:t>负责标准的立项、起草、修改以及全流程工作的组织和跟进；</w:t>
            </w:r>
            <w:r w:rsidR="00FD7070">
              <w:rPr>
                <w:rFonts w:ascii="Times New Roman" w:eastAsia="宋体" w:hAnsi="Times New Roman" w:cs="Times New Roman" w:hint="eastAsia"/>
                <w:color w:val="000000"/>
                <w:szCs w:val="21"/>
              </w:rPr>
              <w:t>梁成珠、</w:t>
            </w:r>
            <w:r w:rsidR="00FD7070" w:rsidRPr="00FD7070">
              <w:rPr>
                <w:rFonts w:ascii="Times New Roman" w:eastAsia="宋体" w:hAnsi="Times New Roman" w:cs="Times New Roman" w:hint="eastAsia"/>
                <w:color w:val="000000"/>
                <w:szCs w:val="21"/>
              </w:rPr>
              <w:t>庄士京</w:t>
            </w:r>
            <w:r w:rsidR="00CB1BD0">
              <w:rPr>
                <w:rFonts w:ascii="Times New Roman" w:eastAsia="宋体" w:hAnsi="Times New Roman" w:cs="Times New Roman" w:hint="eastAsia"/>
                <w:color w:val="000000"/>
                <w:szCs w:val="21"/>
              </w:rPr>
              <w:t>等负责对标准文本提出补充和修改意见；</w:t>
            </w:r>
            <w:r w:rsidR="00AD6C50" w:rsidRPr="00AD6C50">
              <w:rPr>
                <w:rFonts w:ascii="Times New Roman" w:eastAsia="宋体" w:hAnsi="Times New Roman" w:cs="Times New Roman" w:hint="eastAsia"/>
                <w:color w:val="000000"/>
                <w:szCs w:val="21"/>
              </w:rPr>
              <w:t>王娜、洪爱珠</w:t>
            </w:r>
            <w:r w:rsidR="00CB1BD0">
              <w:rPr>
                <w:rFonts w:ascii="Times New Roman" w:eastAsia="宋体" w:hAnsi="Times New Roman" w:cs="Times New Roman" w:hint="eastAsia"/>
                <w:kern w:val="0"/>
                <w:szCs w:val="21"/>
                <w:lang w:bidi="zh-CN"/>
              </w:rPr>
              <w:t>等</w:t>
            </w:r>
            <w:r w:rsidR="00CB1BD0">
              <w:rPr>
                <w:rFonts w:ascii="Times New Roman" w:eastAsia="宋体" w:hAnsi="Times New Roman" w:cs="Times New Roman" w:hint="eastAsia"/>
                <w:color w:val="000000"/>
                <w:szCs w:val="21"/>
              </w:rPr>
              <w:t>负责标准文本的应用推广。</w:t>
            </w:r>
          </w:p>
        </w:tc>
      </w:tr>
      <w:tr w:rsidR="00354A70">
        <w:tc>
          <w:tcPr>
            <w:tcW w:w="1702" w:type="dxa"/>
            <w:gridSpan w:val="2"/>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主要工作过程</w:t>
            </w:r>
          </w:p>
        </w:tc>
        <w:tc>
          <w:tcPr>
            <w:tcW w:w="7513" w:type="dxa"/>
            <w:gridSpan w:val="4"/>
            <w:vAlign w:val="center"/>
          </w:tcPr>
          <w:p w:rsidR="00354A70" w:rsidRDefault="00CB1BD0">
            <w:pPr>
              <w:ind w:firstLineChars="200" w:firstLine="420"/>
              <w:rPr>
                <w:rFonts w:ascii="Times New Roman" w:eastAsia="宋体" w:hAnsi="Times New Roman" w:cs="Times New Roman"/>
                <w:kern w:val="0"/>
                <w:szCs w:val="21"/>
                <w:lang w:bidi="zh-CN"/>
              </w:rPr>
            </w:pPr>
            <w:r>
              <w:rPr>
                <w:rFonts w:ascii="Times New Roman" w:eastAsia="宋体" w:hAnsi="Times New Roman" w:cs="Times New Roman" w:hint="eastAsia"/>
                <w:kern w:val="0"/>
                <w:szCs w:val="21"/>
                <w:lang w:bidi="zh-CN"/>
              </w:rPr>
              <w:t>202</w:t>
            </w:r>
            <w:r w:rsidR="005F0ADE">
              <w:rPr>
                <w:rFonts w:ascii="Times New Roman" w:eastAsia="宋体" w:hAnsi="Times New Roman" w:cs="Times New Roman"/>
                <w:kern w:val="0"/>
                <w:szCs w:val="21"/>
                <w:lang w:bidi="zh-CN"/>
              </w:rPr>
              <w:t>3</w:t>
            </w:r>
            <w:r>
              <w:rPr>
                <w:rFonts w:ascii="Times New Roman" w:eastAsia="宋体" w:hAnsi="Times New Roman" w:cs="Times New Roman" w:hint="eastAsia"/>
                <w:kern w:val="0"/>
                <w:szCs w:val="21"/>
                <w:lang w:bidi="zh-CN"/>
              </w:rPr>
              <w:t>年</w:t>
            </w:r>
            <w:r w:rsidR="005F0ADE">
              <w:rPr>
                <w:rFonts w:ascii="Times New Roman" w:eastAsia="宋体" w:hAnsi="Times New Roman" w:cs="Times New Roman"/>
                <w:kern w:val="0"/>
                <w:szCs w:val="21"/>
                <w:lang w:bidi="zh-CN"/>
              </w:rPr>
              <w:t>6</w:t>
            </w:r>
            <w:r>
              <w:rPr>
                <w:rFonts w:ascii="Times New Roman" w:eastAsia="宋体" w:hAnsi="Times New Roman" w:cs="Times New Roman" w:hint="eastAsia"/>
                <w:kern w:val="0"/>
                <w:szCs w:val="21"/>
                <w:lang w:bidi="zh-CN"/>
              </w:rPr>
              <w:t>-</w:t>
            </w:r>
            <w:r w:rsidR="005F0ADE">
              <w:rPr>
                <w:rFonts w:ascii="Times New Roman" w:eastAsia="宋体" w:hAnsi="Times New Roman" w:cs="Times New Roman"/>
                <w:kern w:val="0"/>
                <w:szCs w:val="21"/>
                <w:lang w:bidi="zh-CN"/>
              </w:rPr>
              <w:t>8</w:t>
            </w:r>
            <w:r>
              <w:rPr>
                <w:rFonts w:ascii="Times New Roman" w:eastAsia="宋体" w:hAnsi="Times New Roman" w:cs="Times New Roman" w:hint="eastAsia"/>
                <w:kern w:val="0"/>
                <w:szCs w:val="21"/>
                <w:lang w:bidi="zh-CN"/>
              </w:rPr>
              <w:t>月，选定标准方向和基本内容框架，并编制标准草稿；</w:t>
            </w:r>
          </w:p>
          <w:p w:rsidR="00354A70" w:rsidRDefault="00CB1BD0">
            <w:pPr>
              <w:ind w:firstLineChars="200" w:firstLine="420"/>
              <w:rPr>
                <w:rFonts w:ascii="Times New Roman" w:eastAsia="宋体" w:hAnsi="Times New Roman" w:cs="Times New Roman"/>
                <w:kern w:val="0"/>
                <w:szCs w:val="21"/>
                <w:lang w:bidi="zh-CN"/>
              </w:rPr>
            </w:pPr>
            <w:r>
              <w:rPr>
                <w:rFonts w:ascii="Times New Roman" w:eastAsia="宋体" w:hAnsi="Times New Roman" w:cs="Times New Roman" w:hint="eastAsia"/>
                <w:kern w:val="0"/>
                <w:szCs w:val="21"/>
                <w:lang w:bidi="zh-CN"/>
              </w:rPr>
              <w:t>202</w:t>
            </w:r>
            <w:r w:rsidR="005F0ADE">
              <w:rPr>
                <w:rFonts w:ascii="Times New Roman" w:eastAsia="宋体" w:hAnsi="Times New Roman" w:cs="Times New Roman"/>
                <w:kern w:val="0"/>
                <w:szCs w:val="21"/>
                <w:lang w:bidi="zh-CN"/>
              </w:rPr>
              <w:t>3</w:t>
            </w:r>
            <w:r>
              <w:rPr>
                <w:rFonts w:ascii="Times New Roman" w:eastAsia="宋体" w:hAnsi="Times New Roman" w:cs="Times New Roman" w:hint="eastAsia"/>
                <w:kern w:val="0"/>
                <w:szCs w:val="21"/>
                <w:lang w:bidi="zh-CN"/>
              </w:rPr>
              <w:t>年</w:t>
            </w:r>
            <w:r w:rsidR="00C90386">
              <w:rPr>
                <w:rFonts w:ascii="Times New Roman" w:eastAsia="宋体" w:hAnsi="Times New Roman" w:cs="Times New Roman"/>
                <w:kern w:val="0"/>
                <w:szCs w:val="21"/>
                <w:lang w:bidi="zh-CN"/>
              </w:rPr>
              <w:t>8</w:t>
            </w:r>
            <w:r>
              <w:rPr>
                <w:rFonts w:ascii="Times New Roman" w:eastAsia="宋体" w:hAnsi="Times New Roman" w:cs="Times New Roman" w:hint="eastAsia"/>
                <w:kern w:val="0"/>
                <w:szCs w:val="21"/>
                <w:lang w:bidi="zh-CN"/>
              </w:rPr>
              <w:t>月，提出立项申请；</w:t>
            </w:r>
          </w:p>
          <w:p w:rsidR="00354A70" w:rsidRDefault="00CB1BD0">
            <w:pPr>
              <w:ind w:firstLineChars="200" w:firstLine="420"/>
              <w:rPr>
                <w:rFonts w:ascii="Times New Roman" w:eastAsia="宋体" w:hAnsi="Times New Roman" w:cs="Times New Roman"/>
                <w:kern w:val="0"/>
                <w:szCs w:val="21"/>
                <w:lang w:val="zh-CN" w:bidi="zh-CN"/>
              </w:rPr>
            </w:pPr>
            <w:r>
              <w:rPr>
                <w:rFonts w:ascii="Times New Roman" w:eastAsia="宋体" w:hAnsi="Times New Roman" w:cs="Times New Roman"/>
                <w:kern w:val="0"/>
                <w:szCs w:val="21"/>
                <w:lang w:val="zh-CN" w:bidi="zh-CN"/>
              </w:rPr>
              <w:t>202</w:t>
            </w:r>
            <w:r w:rsidR="005F0ADE">
              <w:rPr>
                <w:rFonts w:ascii="Times New Roman" w:eastAsia="宋体" w:hAnsi="Times New Roman" w:cs="Times New Roman"/>
                <w:kern w:val="0"/>
                <w:szCs w:val="21"/>
                <w:lang w:bidi="zh-CN"/>
              </w:rPr>
              <w:t>3</w:t>
            </w:r>
            <w:r>
              <w:rPr>
                <w:rFonts w:ascii="Times New Roman" w:eastAsia="宋体" w:hAnsi="Times New Roman" w:cs="Times New Roman"/>
                <w:kern w:val="0"/>
                <w:szCs w:val="21"/>
                <w:lang w:val="zh-CN" w:bidi="zh-CN"/>
              </w:rPr>
              <w:t>年</w:t>
            </w:r>
            <w:r w:rsidR="005F0ADE">
              <w:rPr>
                <w:rFonts w:ascii="Times New Roman" w:eastAsia="宋体" w:hAnsi="Times New Roman" w:cs="Times New Roman"/>
                <w:kern w:val="0"/>
                <w:szCs w:val="21"/>
                <w:lang w:bidi="zh-CN"/>
              </w:rPr>
              <w:t>9</w:t>
            </w:r>
            <w:r>
              <w:rPr>
                <w:rFonts w:ascii="Times New Roman" w:eastAsia="宋体" w:hAnsi="Times New Roman" w:cs="Times New Roman"/>
                <w:kern w:val="0"/>
                <w:szCs w:val="21"/>
                <w:lang w:val="zh-CN" w:bidi="zh-CN"/>
              </w:rPr>
              <w:t>月，</w:t>
            </w:r>
            <w:r>
              <w:rPr>
                <w:rFonts w:ascii="Times New Roman" w:eastAsia="宋体" w:hAnsi="Times New Roman" w:cs="Times New Roman" w:hint="eastAsia"/>
                <w:kern w:val="0"/>
                <w:szCs w:val="21"/>
                <w:lang w:val="zh-CN" w:bidi="zh-CN"/>
              </w:rPr>
              <w:t>本标准项目通过立项；</w:t>
            </w:r>
          </w:p>
          <w:p w:rsidR="00354A70" w:rsidRDefault="00CB1BD0">
            <w:pPr>
              <w:ind w:firstLineChars="200" w:firstLine="420"/>
              <w:rPr>
                <w:rFonts w:ascii="Times New Roman" w:eastAsia="宋体" w:hAnsi="Times New Roman" w:cs="Times New Roman"/>
                <w:kern w:val="0"/>
                <w:szCs w:val="21"/>
                <w:lang w:bidi="zh-CN"/>
              </w:rPr>
            </w:pPr>
            <w:r>
              <w:rPr>
                <w:rFonts w:ascii="Times New Roman" w:eastAsia="宋体" w:hAnsi="Times New Roman" w:cs="Times New Roman" w:hint="eastAsia"/>
                <w:kern w:val="0"/>
                <w:szCs w:val="21"/>
                <w:lang w:bidi="zh-CN"/>
              </w:rPr>
              <w:t>202</w:t>
            </w:r>
            <w:r w:rsidR="005F0ADE">
              <w:rPr>
                <w:rFonts w:ascii="Times New Roman" w:eastAsia="宋体" w:hAnsi="Times New Roman" w:cs="Times New Roman"/>
                <w:kern w:val="0"/>
                <w:szCs w:val="21"/>
                <w:lang w:bidi="zh-CN"/>
              </w:rPr>
              <w:t>3</w:t>
            </w:r>
            <w:r>
              <w:rPr>
                <w:rFonts w:ascii="Times New Roman" w:eastAsia="宋体" w:hAnsi="Times New Roman" w:cs="Times New Roman" w:hint="eastAsia"/>
                <w:kern w:val="0"/>
                <w:szCs w:val="21"/>
                <w:lang w:bidi="zh-CN"/>
              </w:rPr>
              <w:t>年</w:t>
            </w:r>
            <w:r w:rsidR="005F0ADE">
              <w:rPr>
                <w:rFonts w:ascii="Times New Roman" w:eastAsia="宋体" w:hAnsi="Times New Roman" w:cs="Times New Roman"/>
                <w:kern w:val="0"/>
                <w:szCs w:val="21"/>
                <w:lang w:bidi="zh-CN"/>
              </w:rPr>
              <w:t>10</w:t>
            </w:r>
            <w:r>
              <w:rPr>
                <w:rFonts w:ascii="Times New Roman" w:eastAsia="宋体" w:hAnsi="Times New Roman" w:cs="Times New Roman" w:hint="eastAsia"/>
                <w:kern w:val="0"/>
                <w:szCs w:val="21"/>
                <w:lang w:bidi="zh-CN"/>
              </w:rPr>
              <w:t>-</w:t>
            </w:r>
            <w:r w:rsidR="005F0ADE">
              <w:rPr>
                <w:rFonts w:ascii="Times New Roman" w:eastAsia="宋体" w:hAnsi="Times New Roman" w:cs="Times New Roman"/>
                <w:kern w:val="0"/>
                <w:szCs w:val="21"/>
                <w:lang w:bidi="zh-CN"/>
              </w:rPr>
              <w:t>12</w:t>
            </w:r>
            <w:r w:rsidR="00CD37E4">
              <w:rPr>
                <w:rFonts w:ascii="Times New Roman" w:eastAsia="宋体" w:hAnsi="Times New Roman" w:cs="Times New Roman" w:hint="eastAsia"/>
                <w:kern w:val="0"/>
                <w:szCs w:val="21"/>
                <w:lang w:bidi="zh-CN"/>
              </w:rPr>
              <w:t>月，</w:t>
            </w:r>
            <w:r>
              <w:rPr>
                <w:rFonts w:ascii="Times New Roman" w:eastAsia="宋体" w:hAnsi="Times New Roman" w:cs="Times New Roman" w:hint="eastAsia"/>
                <w:kern w:val="0"/>
                <w:szCs w:val="21"/>
                <w:lang w:bidi="zh-CN"/>
              </w:rPr>
              <w:t>组织编制组，并组织专家对草稿框架和内容进行完善；</w:t>
            </w:r>
          </w:p>
          <w:p w:rsidR="00354A70" w:rsidRDefault="00CB1BD0">
            <w:pPr>
              <w:ind w:firstLineChars="200" w:firstLine="420"/>
              <w:rPr>
                <w:rFonts w:ascii="Times New Roman" w:eastAsia="宋体" w:hAnsi="Times New Roman" w:cs="Times New Roman"/>
                <w:kern w:val="0"/>
                <w:szCs w:val="21"/>
                <w:lang w:val="zh-CN" w:bidi="zh-CN"/>
              </w:rPr>
            </w:pPr>
            <w:r>
              <w:rPr>
                <w:rFonts w:ascii="Times New Roman" w:eastAsia="宋体" w:hAnsi="Times New Roman" w:cs="Times New Roman"/>
                <w:kern w:val="0"/>
                <w:szCs w:val="21"/>
                <w:lang w:val="zh-CN" w:bidi="zh-CN"/>
              </w:rPr>
              <w:t>202</w:t>
            </w:r>
            <w:r w:rsidR="005F0ADE">
              <w:rPr>
                <w:rFonts w:ascii="Times New Roman" w:eastAsia="宋体" w:hAnsi="Times New Roman" w:cs="Times New Roman"/>
                <w:kern w:val="0"/>
                <w:szCs w:val="21"/>
                <w:lang w:bidi="zh-CN"/>
              </w:rPr>
              <w:t>4</w:t>
            </w:r>
            <w:r>
              <w:rPr>
                <w:rFonts w:ascii="Times New Roman" w:eastAsia="宋体" w:hAnsi="Times New Roman" w:cs="Times New Roman"/>
                <w:kern w:val="0"/>
                <w:szCs w:val="21"/>
                <w:lang w:val="zh-CN" w:bidi="zh-CN"/>
              </w:rPr>
              <w:t>年</w:t>
            </w:r>
            <w:r w:rsidR="005F0ADE">
              <w:rPr>
                <w:rFonts w:ascii="Times New Roman" w:eastAsia="宋体" w:hAnsi="Times New Roman" w:cs="Times New Roman"/>
                <w:kern w:val="0"/>
                <w:szCs w:val="21"/>
                <w:lang w:bidi="zh-CN"/>
              </w:rPr>
              <w:t>3</w:t>
            </w:r>
            <w:r>
              <w:rPr>
                <w:rFonts w:ascii="Times New Roman" w:eastAsia="宋体" w:hAnsi="Times New Roman" w:cs="Times New Roman"/>
                <w:kern w:val="0"/>
                <w:szCs w:val="21"/>
                <w:lang w:val="zh-CN" w:bidi="zh-CN"/>
              </w:rPr>
              <w:t>月</w:t>
            </w:r>
            <w:r>
              <w:rPr>
                <w:rFonts w:ascii="Times New Roman" w:eastAsia="宋体" w:hAnsi="Times New Roman" w:cs="Times New Roman" w:hint="eastAsia"/>
                <w:kern w:val="0"/>
                <w:szCs w:val="21"/>
                <w:lang w:val="zh-CN" w:bidi="zh-CN"/>
              </w:rPr>
              <w:t>，</w:t>
            </w:r>
            <w:r>
              <w:rPr>
                <w:rFonts w:ascii="Times New Roman" w:eastAsia="宋体" w:hAnsi="Times New Roman" w:cs="Times New Roman"/>
                <w:kern w:val="0"/>
                <w:szCs w:val="21"/>
                <w:lang w:val="zh-CN" w:bidi="zh-CN"/>
              </w:rPr>
              <w:t>标准编制组组织召开了标准</w:t>
            </w:r>
            <w:r>
              <w:rPr>
                <w:rFonts w:ascii="Times New Roman" w:eastAsia="宋体" w:hAnsi="Times New Roman" w:cs="Times New Roman" w:hint="eastAsia"/>
                <w:kern w:val="0"/>
                <w:szCs w:val="21"/>
                <w:lang w:val="zh-CN" w:bidi="zh-CN"/>
              </w:rPr>
              <w:t>编制</w:t>
            </w:r>
            <w:r>
              <w:rPr>
                <w:rFonts w:ascii="Times New Roman" w:eastAsia="宋体" w:hAnsi="Times New Roman" w:cs="Times New Roman"/>
                <w:kern w:val="0"/>
                <w:szCs w:val="21"/>
                <w:lang w:val="zh-CN" w:bidi="zh-CN"/>
              </w:rPr>
              <w:t>启动会。</w:t>
            </w:r>
          </w:p>
          <w:p w:rsidR="00354A70" w:rsidRDefault="00CB1BD0">
            <w:pPr>
              <w:ind w:firstLineChars="200" w:firstLine="420"/>
              <w:rPr>
                <w:rFonts w:ascii="Times New Roman" w:eastAsia="宋体" w:hAnsi="Times New Roman" w:cs="Times New Roman"/>
                <w:kern w:val="0"/>
                <w:szCs w:val="21"/>
                <w:lang w:bidi="zh-CN"/>
              </w:rPr>
            </w:pPr>
            <w:r>
              <w:rPr>
                <w:rFonts w:ascii="Times New Roman" w:eastAsia="宋体" w:hAnsi="Times New Roman" w:cs="Times New Roman" w:hint="eastAsia"/>
                <w:kern w:val="0"/>
                <w:szCs w:val="21"/>
                <w:lang w:bidi="zh-CN"/>
              </w:rPr>
              <w:t>202</w:t>
            </w:r>
            <w:r w:rsidR="005F0ADE">
              <w:rPr>
                <w:rFonts w:ascii="Times New Roman" w:eastAsia="宋体" w:hAnsi="Times New Roman" w:cs="Times New Roman"/>
                <w:kern w:val="0"/>
                <w:szCs w:val="21"/>
                <w:lang w:bidi="zh-CN"/>
              </w:rPr>
              <w:t>4</w:t>
            </w:r>
            <w:r>
              <w:rPr>
                <w:rFonts w:ascii="Times New Roman" w:eastAsia="宋体" w:hAnsi="Times New Roman" w:cs="Times New Roman" w:hint="eastAsia"/>
                <w:kern w:val="0"/>
                <w:szCs w:val="21"/>
                <w:lang w:bidi="zh-CN"/>
              </w:rPr>
              <w:t>年</w:t>
            </w:r>
            <w:r w:rsidR="005F0ADE">
              <w:rPr>
                <w:rFonts w:ascii="Times New Roman" w:eastAsia="宋体" w:hAnsi="Times New Roman" w:cs="Times New Roman"/>
                <w:kern w:val="0"/>
                <w:szCs w:val="21"/>
                <w:lang w:bidi="zh-CN"/>
              </w:rPr>
              <w:t>4-12</w:t>
            </w:r>
            <w:r>
              <w:rPr>
                <w:rFonts w:ascii="Times New Roman" w:eastAsia="宋体" w:hAnsi="Times New Roman" w:cs="Times New Roman" w:hint="eastAsia"/>
                <w:kern w:val="0"/>
                <w:szCs w:val="21"/>
                <w:lang w:bidi="zh-CN"/>
              </w:rPr>
              <w:t>月，编制组定向征求参编单位意见，并组织了多次专家讨论会，就反馈意见补充完善标准文本。</w:t>
            </w:r>
          </w:p>
          <w:p w:rsidR="00D26862" w:rsidRPr="003650A9" w:rsidRDefault="004D095B" w:rsidP="005F0ADE">
            <w:pPr>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kern w:val="0"/>
                <w:szCs w:val="21"/>
                <w:lang w:bidi="zh-CN"/>
              </w:rPr>
              <w:t>202</w:t>
            </w:r>
            <w:r w:rsidR="005F0ADE">
              <w:rPr>
                <w:rFonts w:ascii="Times New Roman" w:eastAsia="宋体" w:hAnsi="Times New Roman" w:cs="Times New Roman"/>
                <w:kern w:val="0"/>
                <w:szCs w:val="21"/>
                <w:lang w:bidi="zh-CN"/>
              </w:rPr>
              <w:t>5</w:t>
            </w:r>
            <w:r>
              <w:rPr>
                <w:rFonts w:ascii="Times New Roman" w:eastAsia="宋体" w:hAnsi="Times New Roman" w:cs="Times New Roman" w:hint="eastAsia"/>
                <w:kern w:val="0"/>
                <w:szCs w:val="21"/>
                <w:lang w:bidi="zh-CN"/>
              </w:rPr>
              <w:t>年</w:t>
            </w:r>
            <w:r w:rsidR="005F0ADE">
              <w:rPr>
                <w:rFonts w:ascii="Times New Roman" w:eastAsia="宋体" w:hAnsi="Times New Roman" w:cs="Times New Roman"/>
                <w:kern w:val="0"/>
                <w:szCs w:val="21"/>
                <w:lang w:bidi="zh-CN"/>
              </w:rPr>
              <w:t>3</w:t>
            </w:r>
            <w:r>
              <w:rPr>
                <w:rFonts w:ascii="Times New Roman" w:eastAsia="宋体" w:hAnsi="Times New Roman" w:cs="Times New Roman" w:hint="eastAsia"/>
                <w:kern w:val="0"/>
                <w:szCs w:val="21"/>
                <w:lang w:bidi="zh-CN"/>
              </w:rPr>
              <w:t>月，</w:t>
            </w:r>
            <w:r w:rsidR="005F0ADE">
              <w:rPr>
                <w:rFonts w:ascii="Times New Roman" w:eastAsia="宋体" w:hAnsi="Times New Roman" w:cs="Times New Roman" w:hint="eastAsia"/>
                <w:kern w:val="0"/>
                <w:szCs w:val="21"/>
                <w:lang w:bidi="zh-CN"/>
              </w:rPr>
              <w:t>拟</w:t>
            </w:r>
            <w:r>
              <w:rPr>
                <w:rFonts w:ascii="Times New Roman" w:eastAsia="宋体" w:hAnsi="Times New Roman" w:cs="Times New Roman" w:hint="eastAsia"/>
                <w:kern w:val="0"/>
                <w:szCs w:val="21"/>
                <w:lang w:bidi="zh-CN"/>
              </w:rPr>
              <w:t>对外公开征求意见</w:t>
            </w:r>
            <w:r w:rsidR="00EB7719">
              <w:rPr>
                <w:rFonts w:ascii="Times New Roman" w:eastAsia="宋体" w:hAnsi="Times New Roman" w:cs="Times New Roman" w:hint="eastAsia"/>
                <w:kern w:val="0"/>
                <w:szCs w:val="21"/>
                <w:lang w:bidi="zh-CN"/>
              </w:rPr>
              <w:t>，通过中国认证认可协会官方网站、北京国实检测技术研究院网站及公众号、</w:t>
            </w:r>
            <w:r w:rsidR="00784110">
              <w:rPr>
                <w:rFonts w:ascii="Times New Roman" w:eastAsia="宋体" w:hAnsi="Times New Roman" w:cs="Times New Roman" w:hint="eastAsia"/>
                <w:kern w:val="0"/>
                <w:szCs w:val="21"/>
                <w:lang w:bidi="zh-CN"/>
              </w:rPr>
              <w:t>一对一邮件等多种方式进行</w:t>
            </w:r>
            <w:r>
              <w:rPr>
                <w:rFonts w:ascii="Times New Roman" w:eastAsia="宋体" w:hAnsi="Times New Roman" w:cs="Times New Roman" w:hint="eastAsia"/>
                <w:kern w:val="0"/>
                <w:szCs w:val="21"/>
                <w:lang w:bidi="zh-CN"/>
              </w:rPr>
              <w:t>。</w:t>
            </w:r>
          </w:p>
        </w:tc>
      </w:tr>
      <w:tr w:rsidR="00354A70">
        <w:tc>
          <w:tcPr>
            <w:tcW w:w="9215" w:type="dxa"/>
            <w:gridSpan w:val="6"/>
            <w:vAlign w:val="center"/>
          </w:tcPr>
          <w:p w:rsidR="00354A70" w:rsidRDefault="00CB1BD0">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t>标准编制原则和确定标准主要内容的论据</w:t>
            </w:r>
          </w:p>
        </w:tc>
      </w:tr>
      <w:tr w:rsidR="00354A70">
        <w:tc>
          <w:tcPr>
            <w:tcW w:w="1702" w:type="dxa"/>
            <w:gridSpan w:val="2"/>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标准编制原则</w:t>
            </w:r>
          </w:p>
        </w:tc>
        <w:tc>
          <w:tcPr>
            <w:tcW w:w="7513" w:type="dxa"/>
            <w:gridSpan w:val="4"/>
            <w:vAlign w:val="center"/>
          </w:tcPr>
          <w:p w:rsidR="00354A70" w:rsidRDefault="00CB1BD0" w:rsidP="008179BA">
            <w:pPr>
              <w:pStyle w:val="af3"/>
              <w:numPr>
                <w:ilvl w:val="0"/>
                <w:numId w:val="3"/>
              </w:numPr>
              <w:spacing w:beforeLines="50" w:before="156" w:afterLines="50" w:after="156"/>
              <w:ind w:left="357" w:firstLineChars="0" w:hanging="357"/>
              <w:rPr>
                <w:rFonts w:ascii="Times New Roman" w:eastAsia="宋体" w:hAnsi="Times New Roman" w:cs="Times New Roman"/>
                <w:szCs w:val="21"/>
              </w:rPr>
            </w:pPr>
            <w:r>
              <w:rPr>
                <w:rFonts w:ascii="Times New Roman" w:eastAsia="宋体" w:hAnsi="Times New Roman" w:cs="Times New Roman"/>
                <w:szCs w:val="21"/>
              </w:rPr>
              <w:t>与政策衔接</w:t>
            </w:r>
          </w:p>
          <w:p w:rsidR="00354A70" w:rsidRDefault="00CB1BD0">
            <w:pPr>
              <w:pStyle w:val="af5"/>
              <w:ind w:firstLine="420"/>
              <w:rPr>
                <w:rFonts w:ascii="Times New Roman"/>
              </w:rPr>
            </w:pPr>
            <w:r>
              <w:rPr>
                <w:rFonts w:ascii="Times New Roman" w:hint="eastAsia"/>
              </w:rPr>
              <w:t>本标准参考了</w:t>
            </w:r>
            <w:r>
              <w:rPr>
                <w:rFonts w:hint="eastAsia"/>
              </w:rPr>
              <w:t>GB/T 27025《检测和校准实验室能力的通用要求》、RB/T 214《检验检测机构管理和技术能力评价 通用要求》等标准，</w:t>
            </w:r>
            <w:r>
              <w:rPr>
                <w:rFonts w:ascii="Times New Roman"/>
              </w:rPr>
              <w:t>与现行相关法律、法规及标准具有很好的协调一致性，可操作性强。</w:t>
            </w:r>
            <w:r w:rsidR="00CD37E4">
              <w:rPr>
                <w:rFonts w:ascii="Times New Roman" w:hint="eastAsia"/>
              </w:rPr>
              <w:t>本标</w:t>
            </w:r>
            <w:r w:rsidR="00CD37E4">
              <w:rPr>
                <w:rFonts w:ascii="Times New Roman"/>
              </w:rPr>
              <w:t>准制定前，标准编制组对现行法律法规、标准、导则进行了系统的梳理和整合，在此基础上制定了本标准。</w:t>
            </w:r>
          </w:p>
          <w:p w:rsidR="00354A70" w:rsidRDefault="00CB1BD0" w:rsidP="008179BA">
            <w:pPr>
              <w:pStyle w:val="af3"/>
              <w:numPr>
                <w:ilvl w:val="0"/>
                <w:numId w:val="3"/>
              </w:numPr>
              <w:spacing w:beforeLines="50" w:before="156" w:afterLines="50" w:after="156"/>
              <w:ind w:left="357" w:firstLineChars="0" w:hanging="357"/>
              <w:rPr>
                <w:rFonts w:ascii="Times New Roman" w:eastAsia="宋体" w:hAnsi="Times New Roman" w:cs="Times New Roman"/>
                <w:color w:val="000000"/>
                <w:szCs w:val="21"/>
              </w:rPr>
            </w:pPr>
            <w:r>
              <w:rPr>
                <w:rFonts w:ascii="Times New Roman" w:eastAsia="宋体" w:hAnsi="Times New Roman" w:cs="Times New Roman"/>
                <w:color w:val="000000"/>
                <w:szCs w:val="21"/>
              </w:rPr>
              <w:t>结构合理</w:t>
            </w:r>
          </w:p>
          <w:p w:rsidR="00354A70" w:rsidRDefault="00CB1BD0">
            <w:pPr>
              <w:ind w:firstLine="480"/>
              <w:rPr>
                <w:rFonts w:ascii="Times New Roman" w:eastAsia="宋体" w:hAnsi="Times New Roman" w:cs="Times New Roman"/>
                <w:lang w:bidi="zh-CN"/>
              </w:rPr>
            </w:pPr>
            <w:r>
              <w:rPr>
                <w:rFonts w:ascii="Times New Roman" w:eastAsia="宋体" w:hAnsi="Times New Roman" w:cs="Times New Roman"/>
                <w:lang w:bidi="zh-CN"/>
              </w:rPr>
              <w:t>本文件严格按照</w:t>
            </w:r>
            <w:r>
              <w:rPr>
                <w:rFonts w:ascii="Times New Roman" w:eastAsia="宋体" w:hAnsi="Times New Roman" w:cs="Times New Roman"/>
                <w:lang w:bidi="zh-CN"/>
              </w:rPr>
              <w:t>GB/T1.1-2020</w:t>
            </w:r>
            <w:r>
              <w:rPr>
                <w:rFonts w:ascii="Times New Roman" w:eastAsia="宋体" w:hAnsi="Times New Roman" w:cs="Times New Roman"/>
                <w:lang w:bidi="zh-CN"/>
              </w:rPr>
              <w:t>《标准化工作导则</w:t>
            </w:r>
            <w:r>
              <w:rPr>
                <w:rFonts w:ascii="Times New Roman" w:eastAsia="宋体" w:hAnsi="Times New Roman" w:cs="Times New Roman"/>
                <w:lang w:bidi="zh-CN"/>
              </w:rPr>
              <w:t>—</w:t>
            </w:r>
            <w:r>
              <w:rPr>
                <w:rFonts w:ascii="Times New Roman" w:eastAsia="宋体" w:hAnsi="Times New Roman" w:cs="Times New Roman"/>
                <w:lang w:bidi="zh-CN"/>
              </w:rPr>
              <w:t>第</w:t>
            </w:r>
            <w:r>
              <w:rPr>
                <w:rFonts w:ascii="Times New Roman" w:eastAsia="宋体" w:hAnsi="Times New Roman" w:cs="Times New Roman"/>
                <w:lang w:bidi="zh-CN"/>
              </w:rPr>
              <w:t>1</w:t>
            </w:r>
            <w:r>
              <w:rPr>
                <w:rFonts w:ascii="Times New Roman" w:eastAsia="宋体" w:hAnsi="Times New Roman" w:cs="Times New Roman"/>
                <w:lang w:bidi="zh-CN"/>
              </w:rPr>
              <w:t>部分：标准化文件的结构和起草规则》的规定进行编写和表述</w:t>
            </w:r>
            <w:r w:rsidR="00CD37E4">
              <w:rPr>
                <w:rFonts w:ascii="Times New Roman" w:eastAsia="宋体" w:hAnsi="Times New Roman" w:cs="Times New Roman" w:hint="eastAsia"/>
                <w:lang w:bidi="zh-CN"/>
              </w:rPr>
              <w:t>，确保标准</w:t>
            </w:r>
            <w:r w:rsidR="00CD37E4">
              <w:rPr>
                <w:rFonts w:ascii="Times New Roman" w:eastAsia="宋体" w:hAnsi="Times New Roman" w:cs="Times New Roman"/>
                <w:lang w:bidi="zh-CN"/>
              </w:rPr>
              <w:t>“</w:t>
            </w:r>
            <w:r w:rsidR="00CD37E4">
              <w:rPr>
                <w:rFonts w:ascii="Times New Roman" w:eastAsia="宋体" w:hAnsi="Times New Roman" w:cs="Times New Roman"/>
                <w:lang w:bidi="zh-CN"/>
              </w:rPr>
              <w:t>统一性、协调性、适用性、一致性、规范性</w:t>
            </w:r>
            <w:r w:rsidR="00CD37E4">
              <w:rPr>
                <w:rFonts w:ascii="Times New Roman" w:eastAsia="宋体" w:hAnsi="Times New Roman" w:cs="Times New Roman"/>
                <w:lang w:bidi="zh-CN"/>
              </w:rPr>
              <w:t>”</w:t>
            </w:r>
            <w:r w:rsidR="00CD37E4">
              <w:rPr>
                <w:rFonts w:ascii="Times New Roman" w:eastAsia="宋体" w:hAnsi="Times New Roman" w:cs="Times New Roman" w:hint="eastAsia"/>
                <w:lang w:bidi="zh-CN"/>
              </w:rPr>
              <w:t>。</w:t>
            </w:r>
          </w:p>
          <w:p w:rsidR="00354A70" w:rsidRDefault="00CB1BD0" w:rsidP="008179BA">
            <w:pPr>
              <w:pStyle w:val="af3"/>
              <w:numPr>
                <w:ilvl w:val="0"/>
                <w:numId w:val="3"/>
              </w:numPr>
              <w:spacing w:beforeLines="50" w:before="156" w:afterLines="50" w:after="156"/>
              <w:ind w:left="357" w:firstLineChars="0" w:hanging="357"/>
              <w:rPr>
                <w:rFonts w:ascii="Times New Roman" w:eastAsia="宋体" w:hAnsi="Times New Roman" w:cs="Times New Roman"/>
                <w:color w:val="000000"/>
                <w:szCs w:val="21"/>
              </w:rPr>
            </w:pPr>
            <w:r>
              <w:rPr>
                <w:rFonts w:ascii="Times New Roman" w:eastAsia="宋体" w:hAnsi="Times New Roman" w:cs="Times New Roman"/>
                <w:color w:val="000000"/>
                <w:szCs w:val="21"/>
              </w:rPr>
              <w:t>具有可操作性</w:t>
            </w:r>
          </w:p>
          <w:p w:rsidR="00354A70" w:rsidRDefault="00BA4C61" w:rsidP="008A53D1">
            <w:pPr>
              <w:spacing w:afterLines="50" w:after="156"/>
              <w:ind w:firstLineChars="200" w:firstLine="420"/>
              <w:rPr>
                <w:rFonts w:ascii="Times New Roman" w:eastAsia="宋体" w:hAnsi="Times New Roman" w:cs="Times New Roman"/>
                <w:color w:val="000000"/>
                <w:szCs w:val="21"/>
              </w:rPr>
            </w:pPr>
            <w:r>
              <w:rPr>
                <w:rFonts w:ascii="Times New Roman" w:eastAsia="宋体" w:hAnsi="Times New Roman" w:cs="Times New Roman"/>
              </w:rPr>
              <w:t>本标准</w:t>
            </w:r>
            <w:r>
              <w:rPr>
                <w:rFonts w:ascii="Times New Roman" w:eastAsia="宋体" w:hAnsi="Times New Roman" w:cs="Times New Roman" w:hint="eastAsia"/>
              </w:rPr>
              <w:t>着重对</w:t>
            </w:r>
            <w:r w:rsidR="008A53D1">
              <w:rPr>
                <w:rFonts w:ascii="Times New Roman" w:eastAsia="宋体" w:hAnsi="Times New Roman" w:cs="Times New Roman" w:hint="eastAsia"/>
              </w:rPr>
              <w:t>检验检测品牌价值评价的原则、组织、内容、过程、评价结果采信给出了</w:t>
            </w:r>
            <w:r>
              <w:rPr>
                <w:rFonts w:ascii="Times New Roman" w:eastAsia="宋体" w:hAnsi="Times New Roman" w:cs="Times New Roman" w:hint="eastAsia"/>
              </w:rPr>
              <w:t>详细的</w:t>
            </w:r>
            <w:r w:rsidR="008A53D1">
              <w:rPr>
                <w:rFonts w:ascii="Times New Roman" w:eastAsia="宋体" w:hAnsi="Times New Roman" w:cs="Times New Roman" w:hint="eastAsia"/>
              </w:rPr>
              <w:t>规定</w:t>
            </w:r>
            <w:r>
              <w:rPr>
                <w:rFonts w:ascii="Times New Roman" w:eastAsia="宋体" w:hAnsi="Times New Roman" w:cs="Times New Roman" w:hint="eastAsia"/>
              </w:rPr>
              <w:t>，</w:t>
            </w:r>
            <w:r w:rsidR="008A53D1">
              <w:rPr>
                <w:rFonts w:ascii="Times New Roman" w:eastAsia="宋体" w:hAnsi="Times New Roman" w:cs="Times New Roman" w:hint="eastAsia"/>
              </w:rPr>
              <w:t>附录中还给出了品牌强度测算指标、品牌强度评价模型以及品牌价值评价模型供业内参考，本标准</w:t>
            </w:r>
            <w:r w:rsidR="0021519E">
              <w:rPr>
                <w:rFonts w:ascii="Times New Roman" w:eastAsia="宋体" w:hAnsi="Times New Roman" w:cs="Times New Roman" w:hint="eastAsia"/>
              </w:rPr>
              <w:t>内容详实，可操作性强。</w:t>
            </w:r>
          </w:p>
        </w:tc>
      </w:tr>
      <w:tr w:rsidR="00354A70">
        <w:tc>
          <w:tcPr>
            <w:tcW w:w="1702" w:type="dxa"/>
            <w:gridSpan w:val="2"/>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lastRenderedPageBreak/>
              <w:t>确定标准主要内容的论据</w:t>
            </w:r>
          </w:p>
        </w:tc>
        <w:tc>
          <w:tcPr>
            <w:tcW w:w="7513" w:type="dxa"/>
            <w:gridSpan w:val="4"/>
            <w:vAlign w:val="center"/>
          </w:tcPr>
          <w:p w:rsidR="00354A70" w:rsidRDefault="00CB1BD0" w:rsidP="008179BA">
            <w:pPr>
              <w:pStyle w:val="af3"/>
              <w:numPr>
                <w:ilvl w:val="0"/>
                <w:numId w:val="4"/>
              </w:numPr>
              <w:spacing w:beforeLines="50" w:before="156" w:afterLines="50" w:after="156"/>
              <w:ind w:left="357" w:firstLineChars="0" w:hanging="357"/>
              <w:rPr>
                <w:rFonts w:ascii="Times New Roman" w:eastAsia="宋体" w:hAnsi="Times New Roman" w:cs="Times New Roman"/>
              </w:rPr>
            </w:pPr>
            <w:bookmarkStart w:id="2" w:name="_Hlk106641444"/>
            <w:r>
              <w:rPr>
                <w:rFonts w:ascii="Times New Roman" w:eastAsia="宋体" w:hAnsi="Times New Roman" w:cs="Times New Roman"/>
              </w:rPr>
              <w:t>范围</w:t>
            </w:r>
          </w:p>
          <w:p w:rsidR="00AD1243" w:rsidRDefault="00AD1243" w:rsidP="00AD1243">
            <w:pPr>
              <w:pStyle w:val="af5"/>
              <w:ind w:firstLine="420"/>
            </w:pPr>
            <w:r>
              <w:rPr>
                <w:rFonts w:hint="eastAsia"/>
              </w:rPr>
              <w:t>本文件规定了检验检测机构品牌价值社会评价的原则、</w:t>
            </w:r>
            <w:r w:rsidRPr="0058434C">
              <w:rPr>
                <w:rFonts w:hint="eastAsia"/>
              </w:rPr>
              <w:t>评价</w:t>
            </w:r>
            <w:r>
              <w:rPr>
                <w:rFonts w:hint="eastAsia"/>
              </w:rPr>
              <w:t>组织、评价内容、评价活动过程及评价结果采信等要求。</w:t>
            </w:r>
          </w:p>
          <w:p w:rsidR="00354A70" w:rsidRDefault="00AD1243" w:rsidP="00AD1243">
            <w:pPr>
              <w:pStyle w:val="a9"/>
              <w:ind w:firstLine="420"/>
              <w:rPr>
                <w:rFonts w:ascii="Times New Roman" w:hAnsi="Times New Roman" w:cs="Times New Roman"/>
                <w:kern w:val="2"/>
                <w:szCs w:val="22"/>
                <w:lang w:val="en-US" w:bidi="ar-SA"/>
              </w:rPr>
            </w:pPr>
            <w:r>
              <w:rPr>
                <w:rFonts w:hint="eastAsia"/>
              </w:rPr>
              <w:t>本文件适用于检验检测机构品牌强度或品牌价值的自我评价，可作为评价组织方和评价机构对检验检测机构进行品牌强度和品牌价值趋势评价的依据，评价结果可供相关部门采信</w:t>
            </w:r>
            <w:r w:rsidR="00CB1BD0">
              <w:rPr>
                <w:rFonts w:ascii="Times New Roman" w:hAnsi="Times New Roman" w:cs="Times New Roman" w:hint="eastAsia"/>
                <w:kern w:val="2"/>
                <w:szCs w:val="22"/>
                <w:lang w:val="en-US" w:bidi="ar-SA"/>
              </w:rPr>
              <w:t>。</w:t>
            </w:r>
          </w:p>
          <w:p w:rsidR="00354A70" w:rsidRDefault="00CB1BD0" w:rsidP="008179BA">
            <w:pPr>
              <w:pStyle w:val="af3"/>
              <w:numPr>
                <w:ilvl w:val="0"/>
                <w:numId w:val="4"/>
              </w:numPr>
              <w:spacing w:beforeLines="50" w:before="156" w:afterLines="50" w:after="156"/>
              <w:ind w:left="357" w:firstLineChars="0" w:hanging="357"/>
              <w:rPr>
                <w:rFonts w:ascii="Times New Roman" w:eastAsia="宋体" w:hAnsi="Times New Roman" w:cs="Times New Roman"/>
              </w:rPr>
            </w:pPr>
            <w:r>
              <w:rPr>
                <w:rFonts w:ascii="Times New Roman" w:eastAsia="宋体" w:hAnsi="Times New Roman" w:cs="Times New Roman"/>
              </w:rPr>
              <w:t>规范性引用文件</w:t>
            </w:r>
          </w:p>
          <w:bookmarkEnd w:id="2"/>
          <w:p w:rsidR="00354A70" w:rsidRDefault="00CB1BD0">
            <w:pPr>
              <w:ind w:firstLineChars="200" w:firstLine="420"/>
              <w:rPr>
                <w:rFonts w:ascii="Times New Roman" w:eastAsia="宋体" w:hAnsi="Times New Roman" w:cs="Times New Roman"/>
              </w:rPr>
            </w:pPr>
            <w:r>
              <w:rPr>
                <w:rFonts w:ascii="Times New Roman" w:eastAsia="宋体" w:hAnsi="Times New Roman" w:cs="Times New Roman" w:hint="eastAsia"/>
              </w:rPr>
              <w:t>现行的国家法律法规、</w:t>
            </w:r>
            <w:r w:rsidR="00B435D4">
              <w:rPr>
                <w:rFonts w:ascii="Times New Roman" w:eastAsia="宋体" w:hAnsi="Times New Roman" w:cs="Times New Roman" w:hint="eastAsia"/>
              </w:rPr>
              <w:t>品牌评价</w:t>
            </w:r>
            <w:r>
              <w:rPr>
                <w:rFonts w:ascii="Times New Roman" w:eastAsia="宋体" w:hAnsi="Times New Roman" w:cs="Times New Roman" w:hint="eastAsia"/>
              </w:rPr>
              <w:t>相关标准等是制定本规范的依据。</w:t>
            </w:r>
            <w:r w:rsidR="00B435D4">
              <w:rPr>
                <w:rFonts w:ascii="Times New Roman" w:eastAsia="宋体" w:hAnsi="Times New Roman" w:cs="Times New Roman" w:hint="eastAsia"/>
              </w:rPr>
              <w:t>本标准共有</w:t>
            </w:r>
            <w:r w:rsidR="00B435D4">
              <w:rPr>
                <w:rFonts w:ascii="Times New Roman" w:eastAsia="宋体" w:hAnsi="Times New Roman" w:cs="Times New Roman" w:hint="eastAsia"/>
              </w:rPr>
              <w:t>5</w:t>
            </w:r>
            <w:r w:rsidR="00B435D4">
              <w:rPr>
                <w:rFonts w:ascii="Times New Roman" w:eastAsia="宋体" w:hAnsi="Times New Roman" w:cs="Times New Roman" w:hint="eastAsia"/>
              </w:rPr>
              <w:t>个规范性引用文件：</w:t>
            </w:r>
          </w:p>
          <w:p w:rsidR="00AD1243" w:rsidRPr="006329BE" w:rsidRDefault="00AD1243" w:rsidP="00B435D4">
            <w:pPr>
              <w:pStyle w:val="af5"/>
              <w:numPr>
                <w:ilvl w:val="0"/>
                <w:numId w:val="44"/>
              </w:numPr>
              <w:ind w:firstLineChars="0"/>
              <w:rPr>
                <w:rFonts w:ascii="Times New Roman"/>
              </w:rPr>
            </w:pPr>
            <w:r w:rsidRPr="006329BE">
              <w:rPr>
                <w:rFonts w:ascii="Times New Roman"/>
              </w:rPr>
              <w:t>GB/T 29185—2021</w:t>
            </w:r>
            <w:r>
              <w:rPr>
                <w:rFonts w:ascii="Times New Roman" w:hint="eastAsia"/>
              </w:rPr>
              <w:t xml:space="preserve"> </w:t>
            </w:r>
            <w:r w:rsidRPr="006329BE">
              <w:rPr>
                <w:rFonts w:ascii="Times New Roman"/>
              </w:rPr>
              <w:t>品牌</w:t>
            </w:r>
            <w:r w:rsidRPr="006329BE">
              <w:rPr>
                <w:rFonts w:ascii="Times New Roman"/>
              </w:rPr>
              <w:t xml:space="preserve"> </w:t>
            </w:r>
            <w:r w:rsidRPr="006329BE">
              <w:rPr>
                <w:rFonts w:ascii="Times New Roman"/>
              </w:rPr>
              <w:t>术语</w:t>
            </w:r>
          </w:p>
          <w:p w:rsidR="00AD1243" w:rsidRPr="006329BE" w:rsidRDefault="00AD1243" w:rsidP="00B435D4">
            <w:pPr>
              <w:pStyle w:val="af5"/>
              <w:numPr>
                <w:ilvl w:val="0"/>
                <w:numId w:val="44"/>
              </w:numPr>
              <w:ind w:firstLineChars="0"/>
              <w:rPr>
                <w:rFonts w:ascii="Times New Roman"/>
              </w:rPr>
            </w:pPr>
            <w:r w:rsidRPr="006329BE">
              <w:rPr>
                <w:rFonts w:ascii="Times New Roman"/>
              </w:rPr>
              <w:t>GB/T 29187—2012</w:t>
            </w:r>
            <w:r>
              <w:rPr>
                <w:rFonts w:ascii="Times New Roman" w:hint="eastAsia"/>
              </w:rPr>
              <w:t xml:space="preserve"> </w:t>
            </w:r>
            <w:r w:rsidRPr="006329BE">
              <w:rPr>
                <w:rFonts w:ascii="Times New Roman"/>
              </w:rPr>
              <w:t>品牌评价</w:t>
            </w:r>
            <w:r w:rsidRPr="006329BE">
              <w:rPr>
                <w:rFonts w:ascii="Times New Roman"/>
              </w:rPr>
              <w:t xml:space="preserve">  </w:t>
            </w:r>
            <w:r w:rsidRPr="006329BE">
              <w:rPr>
                <w:rFonts w:ascii="Times New Roman"/>
              </w:rPr>
              <w:t>品牌价值评价要求</w:t>
            </w:r>
            <w:r w:rsidRPr="006329BE">
              <w:rPr>
                <w:rFonts w:ascii="Times New Roman"/>
              </w:rPr>
              <w:t xml:space="preserve">  </w:t>
            </w:r>
          </w:p>
          <w:p w:rsidR="00AD1243" w:rsidRPr="006329BE" w:rsidRDefault="00AD1243" w:rsidP="00B435D4">
            <w:pPr>
              <w:pStyle w:val="af5"/>
              <w:numPr>
                <w:ilvl w:val="0"/>
                <w:numId w:val="44"/>
              </w:numPr>
              <w:ind w:firstLineChars="0"/>
              <w:rPr>
                <w:rFonts w:ascii="Times New Roman"/>
              </w:rPr>
            </w:pPr>
            <w:r w:rsidRPr="006329BE">
              <w:rPr>
                <w:rFonts w:ascii="Times New Roman"/>
              </w:rPr>
              <w:t>GB/T 29188—2022</w:t>
            </w:r>
            <w:r>
              <w:rPr>
                <w:rFonts w:ascii="Times New Roman" w:hint="eastAsia"/>
              </w:rPr>
              <w:t xml:space="preserve"> </w:t>
            </w:r>
            <w:r w:rsidRPr="006329BE">
              <w:rPr>
                <w:rFonts w:ascii="Times New Roman"/>
              </w:rPr>
              <w:t>品牌价值评价</w:t>
            </w:r>
            <w:r w:rsidRPr="006329BE">
              <w:rPr>
                <w:rFonts w:ascii="Times New Roman"/>
              </w:rPr>
              <w:t xml:space="preserve"> </w:t>
            </w:r>
            <w:r w:rsidRPr="006329BE">
              <w:rPr>
                <w:rFonts w:ascii="Times New Roman"/>
              </w:rPr>
              <w:t>多周期超额收益法</w:t>
            </w:r>
          </w:p>
          <w:p w:rsidR="00AD1243" w:rsidRDefault="00AD1243" w:rsidP="00B435D4">
            <w:pPr>
              <w:pStyle w:val="af5"/>
              <w:numPr>
                <w:ilvl w:val="0"/>
                <w:numId w:val="44"/>
              </w:numPr>
              <w:ind w:firstLineChars="0"/>
              <w:rPr>
                <w:rFonts w:ascii="Times New Roman"/>
              </w:rPr>
            </w:pPr>
            <w:r w:rsidRPr="006329BE">
              <w:rPr>
                <w:rFonts w:ascii="Times New Roman"/>
              </w:rPr>
              <w:t>GB/T 31880—2015</w:t>
            </w:r>
            <w:r>
              <w:rPr>
                <w:rFonts w:ascii="Times New Roman" w:hint="eastAsia"/>
              </w:rPr>
              <w:t xml:space="preserve"> </w:t>
            </w:r>
            <w:r w:rsidRPr="006329BE">
              <w:rPr>
                <w:rFonts w:ascii="Times New Roman"/>
              </w:rPr>
              <w:t>检验检测机构诚信基本要求</w:t>
            </w:r>
          </w:p>
          <w:p w:rsidR="00AD1243" w:rsidRPr="00B435D4" w:rsidRDefault="00AD1243" w:rsidP="00B435D4">
            <w:pPr>
              <w:pStyle w:val="af5"/>
              <w:numPr>
                <w:ilvl w:val="0"/>
                <w:numId w:val="44"/>
              </w:numPr>
              <w:ind w:firstLineChars="0"/>
              <w:rPr>
                <w:rFonts w:ascii="Times New Roman"/>
              </w:rPr>
            </w:pPr>
            <w:r>
              <w:rPr>
                <w:rFonts w:ascii="Times New Roman" w:hint="eastAsia"/>
              </w:rPr>
              <w:t>GB/T 39654</w:t>
            </w:r>
            <w:r>
              <w:rPr>
                <w:rFonts w:ascii="Times New Roman" w:hint="eastAsia"/>
              </w:rPr>
              <w:t>—</w:t>
            </w:r>
            <w:r>
              <w:rPr>
                <w:rFonts w:ascii="Times New Roman" w:hint="eastAsia"/>
              </w:rPr>
              <w:t xml:space="preserve">2020 </w:t>
            </w:r>
            <w:r>
              <w:rPr>
                <w:rFonts w:ascii="Times New Roman" w:hint="eastAsia"/>
              </w:rPr>
              <w:t>品牌评价</w:t>
            </w:r>
            <w:r>
              <w:rPr>
                <w:rFonts w:ascii="Times New Roman" w:hint="eastAsia"/>
              </w:rPr>
              <w:t xml:space="preserve"> </w:t>
            </w:r>
            <w:r>
              <w:rPr>
                <w:rFonts w:ascii="Times New Roman" w:hint="eastAsia"/>
              </w:rPr>
              <w:t>原则与基础</w:t>
            </w:r>
          </w:p>
          <w:p w:rsidR="00354A70" w:rsidRDefault="00CB1BD0" w:rsidP="008179BA">
            <w:pPr>
              <w:pStyle w:val="af3"/>
              <w:numPr>
                <w:ilvl w:val="0"/>
                <w:numId w:val="4"/>
              </w:numPr>
              <w:spacing w:beforeLines="50" w:before="156" w:afterLines="50" w:after="156"/>
              <w:ind w:left="357" w:firstLineChars="0" w:hanging="357"/>
              <w:rPr>
                <w:rFonts w:ascii="Times New Roman" w:eastAsia="宋体" w:hAnsi="Times New Roman" w:cs="Times New Roman"/>
              </w:rPr>
            </w:pPr>
            <w:r>
              <w:rPr>
                <w:rFonts w:ascii="Times New Roman" w:eastAsia="宋体" w:hAnsi="Times New Roman" w:cs="Times New Roman"/>
              </w:rPr>
              <w:t>术语和定义</w:t>
            </w:r>
          </w:p>
          <w:p w:rsidR="00354A70" w:rsidRDefault="00CB1BD0" w:rsidP="008179BA">
            <w:pPr>
              <w:pStyle w:val="af3"/>
              <w:spacing w:beforeLines="50" w:before="156" w:afterLines="50" w:after="156"/>
              <w:rPr>
                <w:rFonts w:ascii="Times New Roman" w:eastAsia="宋体" w:hAnsi="Times New Roman" w:cs="Times New Roman"/>
              </w:rPr>
            </w:pPr>
            <w:r>
              <w:rPr>
                <w:rFonts w:ascii="Times New Roman" w:eastAsia="宋体" w:hAnsi="Times New Roman" w:cs="Times New Roman" w:hint="eastAsia"/>
              </w:rPr>
              <w:t>为了便于对规范条文的理解，对本规范中涉及的相关名词在此予以定义。部分术语和定义引用</w:t>
            </w:r>
            <w:r w:rsidR="00AD1243">
              <w:rPr>
                <w:rFonts w:ascii="Times New Roman" w:eastAsia="宋体" w:hAnsi="Times New Roman" w:cs="Times New Roman" w:hint="eastAsia"/>
              </w:rPr>
              <w:t xml:space="preserve">GB/T </w:t>
            </w:r>
            <w:r w:rsidR="00AD1243">
              <w:rPr>
                <w:rFonts w:ascii="Times New Roman" w:eastAsia="宋体" w:hAnsi="Times New Roman" w:cs="Times New Roman"/>
              </w:rPr>
              <w:t>29185</w:t>
            </w:r>
            <w:r w:rsidR="00AD1243">
              <w:rPr>
                <w:rFonts w:ascii="Times New Roman" w:eastAsia="宋体" w:hAnsi="Times New Roman" w:cs="Times New Roman" w:hint="eastAsia"/>
              </w:rPr>
              <w:t>、</w:t>
            </w:r>
            <w:r w:rsidR="00AD1243">
              <w:rPr>
                <w:rFonts w:ascii="Times New Roman" w:eastAsia="宋体" w:hAnsi="Times New Roman" w:cs="Times New Roman" w:hint="eastAsia"/>
              </w:rPr>
              <w:t xml:space="preserve">GB/T </w:t>
            </w:r>
            <w:r w:rsidR="00AD1243">
              <w:rPr>
                <w:rFonts w:ascii="Times New Roman" w:eastAsia="宋体" w:hAnsi="Times New Roman" w:cs="Times New Roman"/>
              </w:rPr>
              <w:t>29188</w:t>
            </w:r>
            <w:r>
              <w:rPr>
                <w:rFonts w:ascii="Times New Roman" w:eastAsia="宋体" w:hAnsi="Times New Roman" w:cs="Times New Roman" w:hint="eastAsia"/>
              </w:rPr>
              <w:t>、</w:t>
            </w:r>
            <w:r>
              <w:rPr>
                <w:rFonts w:ascii="Times New Roman" w:eastAsia="宋体" w:hAnsi="Times New Roman" w:cs="Times New Roman" w:hint="eastAsia"/>
              </w:rPr>
              <w:t xml:space="preserve">GB/T </w:t>
            </w:r>
            <w:r w:rsidR="00AD1243">
              <w:rPr>
                <w:rFonts w:ascii="Times New Roman" w:eastAsia="宋体" w:hAnsi="Times New Roman" w:cs="Times New Roman"/>
              </w:rPr>
              <w:t>39654</w:t>
            </w:r>
            <w:r>
              <w:rPr>
                <w:rFonts w:ascii="Times New Roman" w:eastAsia="宋体" w:hAnsi="Times New Roman" w:cs="Times New Roman" w:hint="eastAsia"/>
              </w:rPr>
              <w:t>。</w:t>
            </w:r>
          </w:p>
          <w:p w:rsidR="00AD1243" w:rsidRPr="00AD1243" w:rsidRDefault="00AD1243" w:rsidP="008179BA">
            <w:pPr>
              <w:pStyle w:val="af3"/>
              <w:spacing w:beforeLines="50" w:before="156" w:afterLines="50" w:after="156"/>
              <w:rPr>
                <w:rFonts w:ascii="Times New Roman" w:eastAsia="宋体" w:hAnsi="Times New Roman" w:cs="Times New Roman"/>
              </w:rPr>
            </w:pPr>
            <w:r>
              <w:rPr>
                <w:rFonts w:ascii="Times New Roman" w:eastAsia="宋体" w:hAnsi="Times New Roman" w:cs="Times New Roman" w:hint="eastAsia"/>
              </w:rPr>
              <w:t>本标准有</w:t>
            </w:r>
            <w:r>
              <w:rPr>
                <w:rFonts w:ascii="Times New Roman" w:eastAsia="宋体" w:hAnsi="Times New Roman" w:cs="Times New Roman" w:hint="eastAsia"/>
              </w:rPr>
              <w:t>6</w:t>
            </w:r>
            <w:r>
              <w:rPr>
                <w:rFonts w:ascii="Times New Roman" w:eastAsia="宋体" w:hAnsi="Times New Roman" w:cs="Times New Roman" w:hint="eastAsia"/>
              </w:rPr>
              <w:t>个术语，包括检验检测机构（</w:t>
            </w:r>
            <w:r>
              <w:rPr>
                <w:rFonts w:ascii="Times New Roman" w:eastAsia="宋体" w:hAnsi="Times New Roman" w:cs="Times New Roman" w:hint="eastAsia"/>
              </w:rPr>
              <w:t>3</w:t>
            </w:r>
            <w:r>
              <w:rPr>
                <w:rFonts w:ascii="Times New Roman" w:eastAsia="宋体" w:hAnsi="Times New Roman" w:cs="Times New Roman"/>
              </w:rPr>
              <w:t>.1</w:t>
            </w:r>
            <w:r>
              <w:rPr>
                <w:rFonts w:ascii="Times New Roman" w:eastAsia="宋体" w:hAnsi="Times New Roman" w:cs="Times New Roman" w:hint="eastAsia"/>
              </w:rPr>
              <w:t>）、品牌（</w:t>
            </w:r>
            <w:r>
              <w:rPr>
                <w:rFonts w:ascii="Times New Roman" w:eastAsia="宋体" w:hAnsi="Times New Roman" w:cs="Times New Roman" w:hint="eastAsia"/>
              </w:rPr>
              <w:t>3</w:t>
            </w:r>
            <w:r>
              <w:rPr>
                <w:rFonts w:ascii="Times New Roman" w:eastAsia="宋体" w:hAnsi="Times New Roman" w:cs="Times New Roman"/>
              </w:rPr>
              <w:t>.2</w:t>
            </w:r>
            <w:r>
              <w:rPr>
                <w:rFonts w:ascii="Times New Roman" w:eastAsia="宋体" w:hAnsi="Times New Roman" w:cs="Times New Roman" w:hint="eastAsia"/>
              </w:rPr>
              <w:t>）、品牌评价（</w:t>
            </w:r>
            <w:r>
              <w:rPr>
                <w:rFonts w:ascii="Times New Roman" w:eastAsia="宋体" w:hAnsi="Times New Roman" w:cs="Times New Roman" w:hint="eastAsia"/>
              </w:rPr>
              <w:t>3</w:t>
            </w:r>
            <w:r>
              <w:rPr>
                <w:rFonts w:ascii="Times New Roman" w:eastAsia="宋体" w:hAnsi="Times New Roman" w:cs="Times New Roman"/>
              </w:rPr>
              <w:t>.3</w:t>
            </w:r>
            <w:r>
              <w:rPr>
                <w:rFonts w:ascii="Times New Roman" w:eastAsia="宋体" w:hAnsi="Times New Roman" w:cs="Times New Roman" w:hint="eastAsia"/>
              </w:rPr>
              <w:t>）、品牌价值评价（</w:t>
            </w:r>
            <w:r>
              <w:rPr>
                <w:rFonts w:ascii="Times New Roman" w:eastAsia="宋体" w:hAnsi="Times New Roman" w:cs="Times New Roman" w:hint="eastAsia"/>
              </w:rPr>
              <w:t>3</w:t>
            </w:r>
            <w:r>
              <w:rPr>
                <w:rFonts w:ascii="Times New Roman" w:eastAsia="宋体" w:hAnsi="Times New Roman" w:cs="Times New Roman"/>
              </w:rPr>
              <w:t>.4</w:t>
            </w:r>
            <w:r>
              <w:rPr>
                <w:rFonts w:ascii="Times New Roman" w:eastAsia="宋体" w:hAnsi="Times New Roman" w:cs="Times New Roman" w:hint="eastAsia"/>
              </w:rPr>
              <w:t>）、品牌强度（</w:t>
            </w:r>
            <w:r>
              <w:rPr>
                <w:rFonts w:ascii="Times New Roman" w:eastAsia="宋体" w:hAnsi="Times New Roman" w:cs="Times New Roman" w:hint="eastAsia"/>
              </w:rPr>
              <w:t>3</w:t>
            </w:r>
            <w:r>
              <w:rPr>
                <w:rFonts w:ascii="Times New Roman" w:eastAsia="宋体" w:hAnsi="Times New Roman" w:cs="Times New Roman"/>
              </w:rPr>
              <w:t>.5</w:t>
            </w:r>
            <w:r>
              <w:rPr>
                <w:rFonts w:ascii="Times New Roman" w:eastAsia="宋体" w:hAnsi="Times New Roman" w:cs="Times New Roman" w:hint="eastAsia"/>
              </w:rPr>
              <w:t>）、多周期超额收益法（</w:t>
            </w:r>
            <w:r>
              <w:rPr>
                <w:rFonts w:ascii="Times New Roman" w:eastAsia="宋体" w:hAnsi="Times New Roman" w:cs="Times New Roman" w:hint="eastAsia"/>
              </w:rPr>
              <w:t>3</w:t>
            </w:r>
            <w:r>
              <w:rPr>
                <w:rFonts w:ascii="Times New Roman" w:eastAsia="宋体" w:hAnsi="Times New Roman" w:cs="Times New Roman"/>
              </w:rPr>
              <w:t>.6</w:t>
            </w:r>
            <w:r>
              <w:rPr>
                <w:rFonts w:ascii="Times New Roman" w:eastAsia="宋体" w:hAnsi="Times New Roman" w:cs="Times New Roman" w:hint="eastAsia"/>
              </w:rPr>
              <w:t>）。</w:t>
            </w:r>
          </w:p>
          <w:p w:rsidR="00AD2054" w:rsidRPr="00AD2054" w:rsidRDefault="00AD2054" w:rsidP="00AD2054">
            <w:pPr>
              <w:pStyle w:val="af3"/>
              <w:numPr>
                <w:ilvl w:val="0"/>
                <w:numId w:val="4"/>
              </w:numPr>
              <w:ind w:firstLineChars="0"/>
              <w:rPr>
                <w:rFonts w:ascii="Times New Roman" w:eastAsia="宋体" w:hAnsi="Times New Roman" w:cs="Times New Roman"/>
              </w:rPr>
            </w:pPr>
            <w:r w:rsidRPr="00AD2054">
              <w:rPr>
                <w:rFonts w:ascii="Times New Roman" w:eastAsia="宋体" w:hAnsi="Times New Roman" w:cs="Times New Roman" w:hint="eastAsia"/>
              </w:rPr>
              <w:t>品牌评价的原则</w:t>
            </w:r>
          </w:p>
          <w:p w:rsidR="00354A70" w:rsidRDefault="00CB1BD0" w:rsidP="008179BA">
            <w:pPr>
              <w:pStyle w:val="af3"/>
              <w:spacing w:beforeLines="50" w:before="156" w:afterLines="50" w:after="156"/>
              <w:rPr>
                <w:rFonts w:ascii="Times New Roman" w:eastAsia="宋体" w:hAnsi="Times New Roman" w:cs="Times New Roman"/>
              </w:rPr>
            </w:pPr>
            <w:r>
              <w:rPr>
                <w:rFonts w:ascii="Times New Roman" w:eastAsia="宋体" w:hAnsi="Times New Roman" w:cs="Times New Roman" w:hint="eastAsia"/>
              </w:rPr>
              <w:t>本章对</w:t>
            </w:r>
            <w:r w:rsidR="00AD2054">
              <w:rPr>
                <w:rFonts w:ascii="Times New Roman" w:eastAsia="宋体" w:hAnsi="Times New Roman" w:cs="Times New Roman" w:hint="eastAsia"/>
              </w:rPr>
              <w:t>检验检测品牌评价给出整体原则，即科学性、客观性、</w:t>
            </w:r>
            <w:r w:rsidR="00E33B2D">
              <w:rPr>
                <w:rFonts w:ascii="Times New Roman" w:eastAsia="宋体" w:hAnsi="Times New Roman" w:cs="Times New Roman" w:hint="eastAsia"/>
              </w:rPr>
              <w:t>开发</w:t>
            </w:r>
            <w:r>
              <w:rPr>
                <w:rFonts w:ascii="Times New Roman" w:eastAsia="宋体" w:hAnsi="Times New Roman" w:cs="Times New Roman" w:hint="eastAsia"/>
              </w:rPr>
              <w:t>的流程、人员、资源配备、程序文件等提出了</w:t>
            </w:r>
            <w:r w:rsidR="006704E8">
              <w:rPr>
                <w:rFonts w:ascii="Times New Roman" w:eastAsia="宋体" w:hAnsi="Times New Roman" w:cs="Times New Roman" w:hint="eastAsia"/>
              </w:rPr>
              <w:t>总体</w:t>
            </w:r>
            <w:r>
              <w:rPr>
                <w:rFonts w:ascii="Times New Roman" w:eastAsia="宋体" w:hAnsi="Times New Roman" w:cs="Times New Roman" w:hint="eastAsia"/>
              </w:rPr>
              <w:t>要求。</w:t>
            </w:r>
          </w:p>
          <w:p w:rsidR="00354A70" w:rsidRDefault="00CB1BD0" w:rsidP="008179BA">
            <w:pPr>
              <w:spacing w:beforeLines="50" w:before="156" w:afterLines="50" w:after="156"/>
              <w:rPr>
                <w:rFonts w:ascii="Times New Roman" w:eastAsia="宋体" w:hAnsi="Times New Roman" w:cs="Times New Roman"/>
              </w:rPr>
            </w:pPr>
            <w:r>
              <w:rPr>
                <w:rFonts w:ascii="Times New Roman" w:eastAsia="宋体" w:hAnsi="Times New Roman" w:cs="Times New Roman"/>
              </w:rPr>
              <w:t>5</w:t>
            </w:r>
            <w:r>
              <w:rPr>
                <w:rFonts w:ascii="Times New Roman" w:eastAsia="宋体" w:hAnsi="Times New Roman" w:cs="Times New Roman" w:hint="eastAsia"/>
              </w:rPr>
              <w:t>、</w:t>
            </w:r>
            <w:r w:rsidR="004A44C0">
              <w:rPr>
                <w:rFonts w:ascii="Times New Roman" w:eastAsia="宋体" w:hAnsi="Times New Roman" w:cs="Times New Roman" w:hint="eastAsia"/>
              </w:rPr>
              <w:t>评价组织</w:t>
            </w:r>
          </w:p>
          <w:p w:rsidR="00354A70" w:rsidRDefault="00CB1BD0">
            <w:pPr>
              <w:ind w:firstLineChars="200" w:firstLine="420"/>
              <w:rPr>
                <w:rFonts w:ascii="Times New Roman" w:eastAsia="宋体" w:hAnsi="Times New Roman" w:cs="Times New Roman"/>
              </w:rPr>
            </w:pPr>
            <w:r>
              <w:rPr>
                <w:rFonts w:ascii="Times New Roman" w:eastAsia="宋体" w:hAnsi="Times New Roman" w:cs="Times New Roman" w:hint="eastAsia"/>
              </w:rPr>
              <w:t>本章</w:t>
            </w:r>
            <w:r w:rsidR="004A44C0">
              <w:rPr>
                <w:rFonts w:ascii="Times New Roman" w:eastAsia="宋体" w:hAnsi="Times New Roman" w:cs="Times New Roman" w:hint="eastAsia"/>
              </w:rPr>
              <w:t>给出了评价组织方、评价机构、评价人员以及申请机构的具体要求，可具体指导评价组织方开展评价工作。</w:t>
            </w:r>
            <w:r>
              <w:rPr>
                <w:rFonts w:ascii="Times New Roman" w:eastAsia="宋体" w:hAnsi="Times New Roman" w:cs="Times New Roman" w:hint="eastAsia"/>
              </w:rPr>
              <w:t xml:space="preserve">    </w:t>
            </w:r>
          </w:p>
          <w:p w:rsidR="00354A70" w:rsidRDefault="00CB1BD0">
            <w:pPr>
              <w:rPr>
                <w:rFonts w:ascii="Times New Roman" w:eastAsia="宋体" w:hAnsi="Times New Roman" w:cs="Times New Roman"/>
              </w:rPr>
            </w:pPr>
            <w:r>
              <w:rPr>
                <w:rFonts w:ascii="Times New Roman" w:eastAsia="宋体" w:hAnsi="Times New Roman" w:cs="Times New Roman" w:hint="eastAsia"/>
              </w:rPr>
              <w:t>6</w:t>
            </w:r>
            <w:r w:rsidR="004A44C0">
              <w:rPr>
                <w:rFonts w:ascii="Times New Roman" w:eastAsia="宋体" w:hAnsi="Times New Roman" w:cs="Times New Roman" w:hint="eastAsia"/>
              </w:rPr>
              <w:t>、评价内容</w:t>
            </w:r>
          </w:p>
          <w:p w:rsidR="00354A70" w:rsidRDefault="004A44C0" w:rsidP="004A44C0">
            <w:pPr>
              <w:ind w:firstLine="420"/>
              <w:rPr>
                <w:rFonts w:ascii="Times New Roman" w:eastAsia="宋体" w:hAnsi="Times New Roman" w:cs="Times New Roman"/>
              </w:rPr>
            </w:pPr>
            <w:r>
              <w:rPr>
                <w:rFonts w:ascii="Times New Roman" w:eastAsia="宋体" w:hAnsi="Times New Roman" w:cs="Times New Roman" w:hint="eastAsia"/>
              </w:rPr>
              <w:t>本章给出了评价内容的概述、评价指标和评价模型。其中，评价指标包括有形、质量、创新、服务和无形五大要素。评价模型包括检验检测机构品牌强度评价模型和品牌价值评价模型，具体可参考附录</w:t>
            </w:r>
            <w:r>
              <w:rPr>
                <w:rFonts w:ascii="Times New Roman" w:eastAsia="宋体" w:hAnsi="Times New Roman" w:cs="Times New Roman" w:hint="eastAsia"/>
              </w:rPr>
              <w:t>B</w:t>
            </w:r>
            <w:r>
              <w:rPr>
                <w:rFonts w:ascii="Times New Roman" w:eastAsia="宋体" w:hAnsi="Times New Roman" w:cs="Times New Roman" w:hint="eastAsia"/>
              </w:rPr>
              <w:t>和附录</w:t>
            </w:r>
            <w:r>
              <w:rPr>
                <w:rFonts w:ascii="Times New Roman" w:eastAsia="宋体" w:hAnsi="Times New Roman" w:cs="Times New Roman" w:hint="eastAsia"/>
              </w:rPr>
              <w:t>C</w:t>
            </w:r>
            <w:r>
              <w:rPr>
                <w:rFonts w:ascii="Times New Roman" w:eastAsia="宋体" w:hAnsi="Times New Roman" w:cs="Times New Roman" w:hint="eastAsia"/>
              </w:rPr>
              <w:t>。</w:t>
            </w:r>
          </w:p>
          <w:p w:rsidR="00354A70" w:rsidRDefault="00CB1BD0" w:rsidP="008179BA">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7</w:t>
            </w:r>
            <w:r w:rsidR="004A44C0">
              <w:rPr>
                <w:rFonts w:ascii="Times New Roman" w:eastAsia="宋体" w:hAnsi="Times New Roman" w:cs="Times New Roman" w:hint="eastAsia"/>
              </w:rPr>
              <w:t>、评价活动的过程</w:t>
            </w:r>
          </w:p>
          <w:p w:rsidR="00354A70" w:rsidRDefault="00CB1BD0">
            <w:pPr>
              <w:ind w:firstLineChars="200" w:firstLine="420"/>
              <w:rPr>
                <w:rFonts w:ascii="Times New Roman" w:eastAsia="宋体" w:hAnsi="Times New Roman" w:cs="Times New Roman"/>
              </w:rPr>
            </w:pPr>
            <w:r>
              <w:rPr>
                <w:rFonts w:ascii="Times New Roman" w:eastAsia="宋体" w:hAnsi="Times New Roman" w:cs="Times New Roman" w:hint="eastAsia"/>
              </w:rPr>
              <w:t>本章给出了</w:t>
            </w:r>
            <w:r w:rsidR="004A44C0">
              <w:rPr>
                <w:rFonts w:ascii="Times New Roman" w:eastAsia="宋体" w:hAnsi="Times New Roman" w:cs="Times New Roman" w:hint="eastAsia"/>
              </w:rPr>
              <w:t>评价活动的主要过程，包括提交评价申请、组建评价小组、</w:t>
            </w:r>
            <w:r w:rsidR="00700EA3">
              <w:rPr>
                <w:rFonts w:ascii="Times New Roman" w:eastAsia="宋体" w:hAnsi="Times New Roman" w:cs="Times New Roman" w:hint="eastAsia"/>
              </w:rPr>
              <w:t>评价实施和评价结果四大过程。</w:t>
            </w:r>
          </w:p>
          <w:p w:rsidR="00700EA3" w:rsidRDefault="00700EA3">
            <w:pPr>
              <w:ind w:firstLineChars="200" w:firstLine="420"/>
              <w:rPr>
                <w:rFonts w:ascii="Times New Roman" w:eastAsia="宋体" w:hAnsi="Times New Roman" w:cs="Times New Roman"/>
              </w:rPr>
            </w:pPr>
            <w:r>
              <w:rPr>
                <w:rFonts w:ascii="Times New Roman" w:eastAsia="宋体" w:hAnsi="Times New Roman" w:cs="Times New Roman" w:hint="eastAsia"/>
              </w:rPr>
              <w:t>其中，评价实施包括确定评价指标（参考附录</w:t>
            </w:r>
            <w:r>
              <w:rPr>
                <w:rFonts w:ascii="Times New Roman" w:eastAsia="宋体" w:hAnsi="Times New Roman" w:cs="Times New Roman" w:hint="eastAsia"/>
              </w:rPr>
              <w:t>A</w:t>
            </w:r>
            <w:r>
              <w:rPr>
                <w:rFonts w:ascii="Times New Roman" w:eastAsia="宋体" w:hAnsi="Times New Roman" w:cs="Times New Roman" w:hint="eastAsia"/>
              </w:rPr>
              <w:t>）、测算品牌强度、确定品牌价值参数、采集模型参数数据、执行运算过程和报告品牌价值评价结果。</w:t>
            </w:r>
          </w:p>
          <w:p w:rsidR="00700EA3" w:rsidRDefault="00F87750">
            <w:pPr>
              <w:ind w:firstLineChars="200" w:firstLine="420"/>
              <w:rPr>
                <w:rFonts w:ascii="Times New Roman" w:eastAsia="宋体" w:hAnsi="Times New Roman" w:cs="Times New Roman"/>
              </w:rPr>
            </w:pPr>
            <w:r>
              <w:rPr>
                <w:rFonts w:ascii="Times New Roman" w:eastAsia="宋体" w:hAnsi="Times New Roman" w:cs="Times New Roman" w:hint="eastAsia"/>
              </w:rPr>
              <w:t>评价结果包括评分和评级，从品牌强度和品牌价值趋势两个方面给出分值和评价等级。评价结果以报告和证书两个形式提交给申请机构，其中，评价报告内容包括</w:t>
            </w:r>
            <w:r>
              <w:rPr>
                <w:rFonts w:ascii="Times New Roman" w:eastAsia="宋体" w:hAnsi="Times New Roman" w:cs="Times New Roman" w:hint="eastAsia"/>
              </w:rPr>
              <w:t>1</w:t>
            </w:r>
            <w:r>
              <w:rPr>
                <w:rFonts w:ascii="Times New Roman" w:eastAsia="宋体" w:hAnsi="Times New Roman" w:cs="Times New Roman"/>
              </w:rPr>
              <w:t>1</w:t>
            </w:r>
            <w:r>
              <w:rPr>
                <w:rFonts w:ascii="Times New Roman" w:eastAsia="宋体" w:hAnsi="Times New Roman" w:cs="Times New Roman" w:hint="eastAsia"/>
              </w:rPr>
              <w:t>项</w:t>
            </w:r>
            <w:bookmarkStart w:id="3" w:name="_GoBack"/>
            <w:bookmarkEnd w:id="3"/>
            <w:r>
              <w:rPr>
                <w:rFonts w:ascii="Times New Roman" w:eastAsia="宋体" w:hAnsi="Times New Roman" w:cs="Times New Roman" w:hint="eastAsia"/>
              </w:rPr>
              <w:t>。</w:t>
            </w:r>
          </w:p>
          <w:p w:rsidR="00354A70" w:rsidRDefault="00CB1BD0" w:rsidP="008179BA">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lastRenderedPageBreak/>
              <w:t>8</w:t>
            </w:r>
            <w:r>
              <w:rPr>
                <w:rFonts w:ascii="Times New Roman" w:eastAsia="宋体" w:hAnsi="Times New Roman" w:cs="Times New Roman" w:hint="eastAsia"/>
              </w:rPr>
              <w:t>、</w:t>
            </w:r>
            <w:r w:rsidR="00F87750">
              <w:rPr>
                <w:rFonts w:ascii="Times New Roman" w:eastAsia="宋体" w:hAnsi="Times New Roman" w:cs="Times New Roman" w:hint="eastAsia"/>
              </w:rPr>
              <w:t>评价结果采信</w:t>
            </w:r>
          </w:p>
          <w:p w:rsidR="00354A70" w:rsidRDefault="00F87750" w:rsidP="008179BA">
            <w:pPr>
              <w:spacing w:beforeLines="50" w:before="156" w:afterLines="50" w:after="156"/>
              <w:rPr>
                <w:rFonts w:ascii="Times New Roman" w:eastAsia="宋体" w:hAnsi="Times New Roman" w:cs="Times New Roman"/>
                <w:b/>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本标准的制定是为了统一行业认知、增强行业信心和推动行业发展，因此评价结果可供</w:t>
            </w:r>
            <w:r w:rsidRPr="00F87750">
              <w:rPr>
                <w:rFonts w:ascii="Times New Roman" w:eastAsia="宋体" w:hAnsi="Times New Roman" w:cs="Times New Roman" w:hint="eastAsia"/>
              </w:rPr>
              <w:t>政府监管部门</w:t>
            </w:r>
            <w:r>
              <w:rPr>
                <w:rFonts w:ascii="Times New Roman" w:eastAsia="宋体" w:hAnsi="Times New Roman" w:cs="Times New Roman" w:hint="eastAsia"/>
              </w:rPr>
              <w:t>、政府购买服务、检验检测机构并购及重组等参考使用。</w:t>
            </w:r>
          </w:p>
        </w:tc>
      </w:tr>
      <w:tr w:rsidR="00354A70">
        <w:tc>
          <w:tcPr>
            <w:tcW w:w="9215" w:type="dxa"/>
            <w:gridSpan w:val="6"/>
            <w:vAlign w:val="center"/>
          </w:tcPr>
          <w:p w:rsidR="00354A70" w:rsidRDefault="00CB1BD0">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lastRenderedPageBreak/>
              <w:t>与现行法律法规、强制性标准和其他有关标准的关系</w:t>
            </w:r>
          </w:p>
        </w:tc>
      </w:tr>
      <w:tr w:rsidR="00354A70" w:rsidTr="0032017C">
        <w:trPr>
          <w:trHeight w:val="1984"/>
        </w:trPr>
        <w:tc>
          <w:tcPr>
            <w:tcW w:w="1702" w:type="dxa"/>
            <w:gridSpan w:val="2"/>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法律法规和强制性标准的关系</w:t>
            </w:r>
          </w:p>
        </w:tc>
        <w:tc>
          <w:tcPr>
            <w:tcW w:w="7513" w:type="dxa"/>
            <w:gridSpan w:val="4"/>
            <w:vAlign w:val="center"/>
          </w:tcPr>
          <w:p w:rsidR="00354A70" w:rsidRDefault="00CB1BD0" w:rsidP="0032017C">
            <w:pPr>
              <w:pStyle w:val="af5"/>
              <w:ind w:firstLine="420"/>
              <w:rPr>
                <w:rFonts w:ascii="Times New Roman"/>
              </w:rPr>
            </w:pPr>
            <w:r>
              <w:rPr>
                <w:rFonts w:ascii="Times New Roman" w:hint="eastAsia"/>
              </w:rPr>
              <w:t>本标准文件的制定主要</w:t>
            </w:r>
            <w:r w:rsidR="00411968">
              <w:rPr>
                <w:rFonts w:ascii="Times New Roman" w:hint="eastAsia"/>
              </w:rPr>
              <w:t>参考</w:t>
            </w:r>
            <w:r w:rsidR="0032017C">
              <w:rPr>
                <w:rFonts w:ascii="Times New Roman"/>
              </w:rPr>
              <w:t>GB/T 29187—2012</w:t>
            </w:r>
            <w:r w:rsidR="0032017C">
              <w:rPr>
                <w:rFonts w:ascii="Times New Roman" w:hint="eastAsia"/>
              </w:rPr>
              <w:t>《</w:t>
            </w:r>
            <w:r w:rsidR="0032017C" w:rsidRPr="0032017C">
              <w:rPr>
                <w:rFonts w:ascii="Times New Roman"/>
              </w:rPr>
              <w:t>品牌评价</w:t>
            </w:r>
            <w:r w:rsidR="0032017C" w:rsidRPr="0032017C">
              <w:rPr>
                <w:rFonts w:ascii="Times New Roman"/>
              </w:rPr>
              <w:t xml:space="preserve">  </w:t>
            </w:r>
            <w:r w:rsidR="0032017C" w:rsidRPr="0032017C">
              <w:rPr>
                <w:rFonts w:ascii="Times New Roman"/>
              </w:rPr>
              <w:t>品牌价值评价要求</w:t>
            </w:r>
            <w:r w:rsidR="0032017C">
              <w:rPr>
                <w:rFonts w:ascii="Times New Roman" w:hint="eastAsia"/>
              </w:rPr>
              <w:t>》、</w:t>
            </w:r>
            <w:r w:rsidR="0032017C" w:rsidRPr="0032017C">
              <w:rPr>
                <w:rFonts w:ascii="Times New Roman"/>
              </w:rPr>
              <w:t xml:space="preserve">GB/T 29188—2022 </w:t>
            </w:r>
            <w:r w:rsidR="0032017C">
              <w:rPr>
                <w:rFonts w:ascii="Times New Roman" w:hint="eastAsia"/>
              </w:rPr>
              <w:t>《</w:t>
            </w:r>
            <w:r w:rsidR="0032017C" w:rsidRPr="0032017C">
              <w:rPr>
                <w:rFonts w:ascii="Times New Roman"/>
              </w:rPr>
              <w:t>品牌价值评价</w:t>
            </w:r>
            <w:r w:rsidR="0032017C" w:rsidRPr="0032017C">
              <w:rPr>
                <w:rFonts w:ascii="Times New Roman"/>
              </w:rPr>
              <w:t xml:space="preserve"> </w:t>
            </w:r>
            <w:r w:rsidR="0032017C" w:rsidRPr="0032017C">
              <w:rPr>
                <w:rFonts w:ascii="Times New Roman"/>
              </w:rPr>
              <w:t>多周期超额收益法</w:t>
            </w:r>
            <w:r w:rsidR="0032017C">
              <w:rPr>
                <w:rFonts w:ascii="Times New Roman" w:hint="eastAsia"/>
              </w:rPr>
              <w:t>》、</w:t>
            </w:r>
            <w:r w:rsidR="0032017C">
              <w:rPr>
                <w:rFonts w:ascii="Times New Roman"/>
              </w:rPr>
              <w:t>GB/T 31880—2015</w:t>
            </w:r>
            <w:r w:rsidR="0032017C">
              <w:rPr>
                <w:rFonts w:ascii="Times New Roman" w:hint="eastAsia"/>
              </w:rPr>
              <w:t>《</w:t>
            </w:r>
            <w:r w:rsidR="0032017C" w:rsidRPr="0032017C">
              <w:rPr>
                <w:rFonts w:ascii="Times New Roman"/>
              </w:rPr>
              <w:t>检验检测机构诚信基本要求</w:t>
            </w:r>
            <w:r w:rsidR="0032017C">
              <w:rPr>
                <w:rFonts w:ascii="Times New Roman" w:hint="eastAsia"/>
              </w:rPr>
              <w:t>》、</w:t>
            </w:r>
            <w:r w:rsidR="0032017C">
              <w:rPr>
                <w:rFonts w:ascii="Times New Roman"/>
              </w:rPr>
              <w:t>GB/T 39654—2020</w:t>
            </w:r>
            <w:r w:rsidR="0032017C">
              <w:rPr>
                <w:rFonts w:ascii="Times New Roman" w:hint="eastAsia"/>
              </w:rPr>
              <w:t>《</w:t>
            </w:r>
            <w:r w:rsidR="0032017C" w:rsidRPr="0032017C">
              <w:rPr>
                <w:rFonts w:ascii="Times New Roman"/>
              </w:rPr>
              <w:t>品牌评价</w:t>
            </w:r>
            <w:r w:rsidR="0032017C" w:rsidRPr="0032017C">
              <w:rPr>
                <w:rFonts w:ascii="Times New Roman"/>
              </w:rPr>
              <w:t xml:space="preserve"> </w:t>
            </w:r>
            <w:r w:rsidR="0032017C" w:rsidRPr="0032017C">
              <w:rPr>
                <w:rFonts w:ascii="Times New Roman"/>
              </w:rPr>
              <w:t>原则与基础</w:t>
            </w:r>
            <w:r w:rsidR="0032017C">
              <w:rPr>
                <w:rFonts w:ascii="Times New Roman" w:hint="eastAsia"/>
              </w:rPr>
              <w:t>》</w:t>
            </w:r>
            <w:r>
              <w:rPr>
                <w:rFonts w:hint="eastAsia"/>
              </w:rPr>
              <w:t>等标准，</w:t>
            </w:r>
            <w:r>
              <w:rPr>
                <w:rFonts w:ascii="Times New Roman"/>
              </w:rPr>
              <w:t>所规定的术语定义、</w:t>
            </w:r>
            <w:r>
              <w:rPr>
                <w:rFonts w:ascii="Times New Roman" w:hint="eastAsia"/>
              </w:rPr>
              <w:t>内容条款</w:t>
            </w:r>
            <w:r>
              <w:rPr>
                <w:rFonts w:ascii="Times New Roman"/>
              </w:rPr>
              <w:t>等与国家相关法律法规、标准规范等要求基本一致。</w:t>
            </w:r>
          </w:p>
        </w:tc>
      </w:tr>
      <w:tr w:rsidR="00354A70">
        <w:tc>
          <w:tcPr>
            <w:tcW w:w="1702" w:type="dxa"/>
            <w:gridSpan w:val="2"/>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与其他有关标准的关系</w:t>
            </w:r>
          </w:p>
        </w:tc>
        <w:tc>
          <w:tcPr>
            <w:tcW w:w="7513" w:type="dxa"/>
            <w:gridSpan w:val="4"/>
            <w:vAlign w:val="center"/>
          </w:tcPr>
          <w:p w:rsidR="00354A70" w:rsidRDefault="00CB1BD0" w:rsidP="008179BA">
            <w:pPr>
              <w:spacing w:beforeLines="50" w:before="156" w:afterLines="50" w:after="156"/>
              <w:ind w:firstLineChars="200" w:firstLine="420"/>
              <w:rPr>
                <w:rFonts w:ascii="Times New Roman" w:eastAsia="宋体" w:hAnsi="Times New Roman" w:cs="Times New Roman"/>
              </w:rPr>
            </w:pPr>
            <w:r>
              <w:rPr>
                <w:rFonts w:ascii="Times New Roman" w:eastAsia="宋体" w:hAnsi="Times New Roman" w:cs="Times New Roman" w:hint="eastAsia"/>
              </w:rPr>
              <w:t>无</w:t>
            </w:r>
          </w:p>
        </w:tc>
      </w:tr>
      <w:tr w:rsidR="00354A70">
        <w:tc>
          <w:tcPr>
            <w:tcW w:w="9215" w:type="dxa"/>
            <w:gridSpan w:val="6"/>
            <w:vAlign w:val="center"/>
          </w:tcPr>
          <w:p w:rsidR="00354A70" w:rsidRDefault="00CB1BD0">
            <w:pPr>
              <w:jc w:val="center"/>
              <w:rPr>
                <w:rFonts w:ascii="Times New Roman" w:eastAsia="宋体" w:hAnsi="Times New Roman" w:cs="Times New Roman"/>
                <w:b/>
                <w:color w:val="000000"/>
                <w:sz w:val="28"/>
                <w:szCs w:val="28"/>
              </w:rPr>
            </w:pPr>
            <w:r>
              <w:rPr>
                <w:rFonts w:ascii="Times New Roman" w:eastAsia="宋体" w:hAnsi="Times New Roman" w:cs="Times New Roman"/>
                <w:b/>
                <w:color w:val="000000"/>
                <w:sz w:val="28"/>
                <w:szCs w:val="28"/>
              </w:rPr>
              <w:t>重大分歧意见的处理经过和依据</w:t>
            </w:r>
          </w:p>
        </w:tc>
      </w:tr>
      <w:tr w:rsidR="00354A70">
        <w:tc>
          <w:tcPr>
            <w:tcW w:w="9215" w:type="dxa"/>
            <w:gridSpan w:val="6"/>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无</w:t>
            </w:r>
          </w:p>
          <w:p w:rsidR="00354A70" w:rsidRDefault="00354A70">
            <w:pPr>
              <w:rPr>
                <w:rFonts w:ascii="Times New Roman" w:eastAsia="宋体" w:hAnsi="Times New Roman" w:cs="Times New Roman"/>
                <w:color w:val="000000"/>
                <w:szCs w:val="21"/>
              </w:rPr>
            </w:pPr>
          </w:p>
        </w:tc>
      </w:tr>
      <w:tr w:rsidR="00354A70">
        <w:tc>
          <w:tcPr>
            <w:tcW w:w="9215" w:type="dxa"/>
            <w:gridSpan w:val="6"/>
            <w:vAlign w:val="center"/>
          </w:tcPr>
          <w:p w:rsidR="00354A70" w:rsidRDefault="00CB1BD0">
            <w:pPr>
              <w:jc w:val="center"/>
              <w:rPr>
                <w:rFonts w:ascii="Times New Roman" w:eastAsia="宋体" w:hAnsi="Times New Roman" w:cs="Times New Roman"/>
                <w:b/>
                <w:color w:val="000000"/>
                <w:sz w:val="28"/>
                <w:szCs w:val="28"/>
              </w:rPr>
            </w:pPr>
            <w:r>
              <w:rPr>
                <w:rFonts w:ascii="Times New Roman" w:eastAsia="宋体" w:hAnsi="Times New Roman" w:cs="Times New Roman"/>
                <w:b/>
                <w:color w:val="000000"/>
                <w:sz w:val="28"/>
                <w:szCs w:val="28"/>
              </w:rPr>
              <w:t>贯彻该标准的要求和措施建议</w:t>
            </w:r>
          </w:p>
        </w:tc>
      </w:tr>
      <w:tr w:rsidR="00354A70">
        <w:tc>
          <w:tcPr>
            <w:tcW w:w="9215" w:type="dxa"/>
            <w:gridSpan w:val="6"/>
            <w:vAlign w:val="center"/>
          </w:tcPr>
          <w:p w:rsidR="00354A70" w:rsidRDefault="00CB1BD0">
            <w:pPr>
              <w:rPr>
                <w:rFonts w:ascii="Times New Roman" w:eastAsia="宋体" w:hAnsi="Times New Roman" w:cs="Times New Roman"/>
                <w:color w:val="000000"/>
                <w:szCs w:val="21"/>
              </w:rPr>
            </w:pPr>
            <w:r>
              <w:rPr>
                <w:rFonts w:ascii="Times New Roman" w:eastAsia="宋体" w:hAnsi="Times New Roman" w:cs="Times New Roman"/>
                <w:color w:val="000000"/>
                <w:szCs w:val="21"/>
              </w:rPr>
              <w:t>建议标准发布后</w:t>
            </w:r>
            <w:r>
              <w:rPr>
                <w:rFonts w:ascii="Times New Roman" w:eastAsia="宋体" w:hAnsi="Times New Roman" w:cs="Times New Roman"/>
                <w:color w:val="000000"/>
                <w:szCs w:val="21"/>
              </w:rPr>
              <w:t>3</w:t>
            </w:r>
            <w:r>
              <w:rPr>
                <w:rFonts w:ascii="Times New Roman" w:eastAsia="宋体" w:hAnsi="Times New Roman" w:cs="Times New Roman"/>
                <w:color w:val="000000"/>
                <w:szCs w:val="21"/>
              </w:rPr>
              <w:t>个月开始实施。</w:t>
            </w:r>
          </w:p>
          <w:p w:rsidR="00354A70" w:rsidRDefault="00CB1BD0">
            <w:pP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可通过培训集中组织开展对该标准的宣贯，通过多媒体渠道对标准内容进行宣传和释义，鼓励并指导</w:t>
            </w:r>
            <w:r w:rsidR="00E33B2D">
              <w:rPr>
                <w:rFonts w:ascii="Times New Roman" w:eastAsia="宋体" w:hAnsi="Times New Roman" w:cs="Times New Roman" w:hint="eastAsia"/>
                <w:color w:val="000000"/>
                <w:szCs w:val="21"/>
              </w:rPr>
              <w:t>检验检测机构</w:t>
            </w:r>
            <w:r>
              <w:rPr>
                <w:rFonts w:ascii="Times New Roman" w:eastAsia="宋体" w:hAnsi="Times New Roman" w:cs="Times New Roman" w:hint="eastAsia"/>
                <w:color w:val="000000"/>
                <w:szCs w:val="21"/>
              </w:rPr>
              <w:t>根据本标准对新方法开发相关文件、程序进行制定或修改，</w:t>
            </w:r>
            <w:r w:rsidR="00E33B2D">
              <w:rPr>
                <w:rFonts w:ascii="Times New Roman" w:eastAsia="宋体" w:hAnsi="Times New Roman" w:cs="Times New Roman" w:hint="eastAsia"/>
                <w:color w:val="000000"/>
                <w:szCs w:val="21"/>
              </w:rPr>
              <w:t>检验检测机构</w:t>
            </w:r>
            <w:r w:rsidR="00411968">
              <w:rPr>
                <w:rFonts w:ascii="Times New Roman" w:eastAsia="宋体" w:hAnsi="Times New Roman" w:cs="Times New Roman" w:hint="eastAsia"/>
                <w:color w:val="000000"/>
                <w:szCs w:val="21"/>
              </w:rPr>
              <w:t>检验检测</w:t>
            </w:r>
            <w:r>
              <w:rPr>
                <w:rFonts w:ascii="Times New Roman" w:eastAsia="宋体" w:hAnsi="Times New Roman" w:cs="Times New Roman" w:hint="eastAsia"/>
                <w:color w:val="000000"/>
                <w:szCs w:val="21"/>
              </w:rPr>
              <w:t>等活动可参考本标准进行。</w:t>
            </w:r>
          </w:p>
          <w:p w:rsidR="00354A70" w:rsidRDefault="00354A70">
            <w:pPr>
              <w:rPr>
                <w:rFonts w:ascii="Times New Roman" w:eastAsia="宋体" w:hAnsi="Times New Roman" w:cs="Times New Roman"/>
                <w:color w:val="000000"/>
                <w:szCs w:val="21"/>
              </w:rPr>
            </w:pPr>
          </w:p>
          <w:p w:rsidR="00354A70" w:rsidRDefault="00354A70">
            <w:pPr>
              <w:rPr>
                <w:rFonts w:ascii="Times New Roman" w:eastAsia="宋体" w:hAnsi="Times New Roman" w:cs="Times New Roman"/>
                <w:color w:val="000000"/>
                <w:szCs w:val="21"/>
              </w:rPr>
            </w:pPr>
          </w:p>
        </w:tc>
      </w:tr>
    </w:tbl>
    <w:p w:rsidR="006770EB" w:rsidRPr="006770EB" w:rsidRDefault="006770EB"/>
    <w:sectPr w:rsidR="006770EB" w:rsidRPr="006770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09A" w:rsidRDefault="00FB209A" w:rsidP="008179BA">
      <w:r>
        <w:separator/>
      </w:r>
    </w:p>
  </w:endnote>
  <w:endnote w:type="continuationSeparator" w:id="0">
    <w:p w:rsidR="00FB209A" w:rsidRDefault="00FB209A" w:rsidP="0081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09A" w:rsidRDefault="00FB209A" w:rsidP="008179BA">
      <w:r>
        <w:separator/>
      </w:r>
    </w:p>
  </w:footnote>
  <w:footnote w:type="continuationSeparator" w:id="0">
    <w:p w:rsidR="00FB209A" w:rsidRDefault="00FB209A" w:rsidP="008179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661F6"/>
    <w:multiLevelType w:val="multilevel"/>
    <w:tmpl w:val="B824A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F0734"/>
    <w:multiLevelType w:val="multilevel"/>
    <w:tmpl w:val="0B7E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B7029"/>
    <w:multiLevelType w:val="multilevel"/>
    <w:tmpl w:val="2DE2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B155DD"/>
    <w:multiLevelType w:val="multilevel"/>
    <w:tmpl w:val="B30E8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FB3457"/>
    <w:multiLevelType w:val="multilevel"/>
    <w:tmpl w:val="08FB34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4405AB"/>
    <w:multiLevelType w:val="multilevel"/>
    <w:tmpl w:val="24008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E8194"/>
    <w:multiLevelType w:val="singleLevel"/>
    <w:tmpl w:val="0A9E8194"/>
    <w:lvl w:ilvl="0">
      <w:start w:val="9"/>
      <w:numFmt w:val="decimal"/>
      <w:suff w:val="nothing"/>
      <w:lvlText w:val="%1、"/>
      <w:lvlJc w:val="left"/>
    </w:lvl>
  </w:abstractNum>
  <w:abstractNum w:abstractNumId="7" w15:restartNumberingAfterBreak="0">
    <w:nsid w:val="10B81478"/>
    <w:multiLevelType w:val="hybridMultilevel"/>
    <w:tmpl w:val="EE1AEC48"/>
    <w:lvl w:ilvl="0" w:tplc="55EA688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1BC7F82"/>
    <w:multiLevelType w:val="multilevel"/>
    <w:tmpl w:val="F3D61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D000F0"/>
    <w:multiLevelType w:val="multilevel"/>
    <w:tmpl w:val="2CD2F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847567"/>
    <w:multiLevelType w:val="multilevel"/>
    <w:tmpl w:val="6456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854C43"/>
    <w:multiLevelType w:val="hybridMultilevel"/>
    <w:tmpl w:val="FC12E1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E77566"/>
    <w:multiLevelType w:val="multilevel"/>
    <w:tmpl w:val="21262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C91163"/>
    <w:multiLevelType w:val="multilevel"/>
    <w:tmpl w:val="1FC91163"/>
    <w:lvl w:ilvl="0">
      <w:start w:val="1"/>
      <w:numFmt w:val="decimal"/>
      <w:pStyle w:val="a"/>
      <w:suff w:val="nothing"/>
      <w:lvlText w:val="%1　"/>
      <w:lvlJc w:val="left"/>
      <w:pPr>
        <w:ind w:left="33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3119"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lang w:eastAsia="zh-CN"/>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209F2703"/>
    <w:multiLevelType w:val="multilevel"/>
    <w:tmpl w:val="96941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476670"/>
    <w:multiLevelType w:val="multilevel"/>
    <w:tmpl w:val="52BA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2A6ED4"/>
    <w:multiLevelType w:val="multilevel"/>
    <w:tmpl w:val="F06C0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9941A3"/>
    <w:multiLevelType w:val="hybridMultilevel"/>
    <w:tmpl w:val="825A326C"/>
    <w:lvl w:ilvl="0" w:tplc="B33236D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F85535"/>
    <w:multiLevelType w:val="multilevel"/>
    <w:tmpl w:val="38CA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03785B"/>
    <w:multiLevelType w:val="multilevel"/>
    <w:tmpl w:val="1C6CD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841D45"/>
    <w:multiLevelType w:val="multilevel"/>
    <w:tmpl w:val="49441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CB3DEA"/>
    <w:multiLevelType w:val="multilevel"/>
    <w:tmpl w:val="0B7E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865E9E"/>
    <w:multiLevelType w:val="multilevel"/>
    <w:tmpl w:val="1FBC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AD4DFB"/>
    <w:multiLevelType w:val="multilevel"/>
    <w:tmpl w:val="C2C8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1C6940"/>
    <w:multiLevelType w:val="multilevel"/>
    <w:tmpl w:val="3F1C69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0205C85"/>
    <w:multiLevelType w:val="multilevel"/>
    <w:tmpl w:val="4732B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A42AF9"/>
    <w:multiLevelType w:val="multilevel"/>
    <w:tmpl w:val="AD02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3E24D0"/>
    <w:multiLevelType w:val="multilevel"/>
    <w:tmpl w:val="0544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660707"/>
    <w:multiLevelType w:val="multilevel"/>
    <w:tmpl w:val="9970F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BF60A2"/>
    <w:multiLevelType w:val="multilevel"/>
    <w:tmpl w:val="D13A2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EA6F10"/>
    <w:multiLevelType w:val="multilevel"/>
    <w:tmpl w:val="239E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AB412D"/>
    <w:multiLevelType w:val="hybridMultilevel"/>
    <w:tmpl w:val="5E8EEF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9953D1"/>
    <w:multiLevelType w:val="multilevel"/>
    <w:tmpl w:val="8544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282DFA"/>
    <w:multiLevelType w:val="multilevel"/>
    <w:tmpl w:val="015EC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EB0ABB"/>
    <w:multiLevelType w:val="multilevel"/>
    <w:tmpl w:val="BDCA6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380A01"/>
    <w:multiLevelType w:val="multilevel"/>
    <w:tmpl w:val="5C380A0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061324B"/>
    <w:multiLevelType w:val="multilevel"/>
    <w:tmpl w:val="2CC02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06590B"/>
    <w:multiLevelType w:val="multilevel"/>
    <w:tmpl w:val="6FCA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DA0803"/>
    <w:multiLevelType w:val="multilevel"/>
    <w:tmpl w:val="2A6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DA3E03"/>
    <w:multiLevelType w:val="multilevel"/>
    <w:tmpl w:val="79345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FF094C"/>
    <w:multiLevelType w:val="multilevel"/>
    <w:tmpl w:val="94DAD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3737C5"/>
    <w:multiLevelType w:val="multilevel"/>
    <w:tmpl w:val="9B602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28291F"/>
    <w:multiLevelType w:val="multilevel"/>
    <w:tmpl w:val="7AAC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5D09D6"/>
    <w:multiLevelType w:val="multilevel"/>
    <w:tmpl w:val="EF0A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4"/>
  </w:num>
  <w:num w:numId="3">
    <w:abstractNumId w:val="24"/>
  </w:num>
  <w:num w:numId="4">
    <w:abstractNumId w:val="35"/>
  </w:num>
  <w:num w:numId="5">
    <w:abstractNumId w:val="6"/>
  </w:num>
  <w:num w:numId="6">
    <w:abstractNumId w:val="28"/>
  </w:num>
  <w:num w:numId="7">
    <w:abstractNumId w:val="37"/>
  </w:num>
  <w:num w:numId="8">
    <w:abstractNumId w:val="27"/>
  </w:num>
  <w:num w:numId="9">
    <w:abstractNumId w:val="15"/>
  </w:num>
  <w:num w:numId="10">
    <w:abstractNumId w:val="10"/>
  </w:num>
  <w:num w:numId="11">
    <w:abstractNumId w:val="22"/>
  </w:num>
  <w:num w:numId="12">
    <w:abstractNumId w:val="5"/>
  </w:num>
  <w:num w:numId="13">
    <w:abstractNumId w:val="1"/>
  </w:num>
  <w:num w:numId="14">
    <w:abstractNumId w:val="39"/>
  </w:num>
  <w:num w:numId="15">
    <w:abstractNumId w:val="32"/>
  </w:num>
  <w:num w:numId="16">
    <w:abstractNumId w:val="19"/>
  </w:num>
  <w:num w:numId="17">
    <w:abstractNumId w:val="38"/>
  </w:num>
  <w:num w:numId="18">
    <w:abstractNumId w:val="16"/>
  </w:num>
  <w:num w:numId="19">
    <w:abstractNumId w:val="18"/>
  </w:num>
  <w:num w:numId="20">
    <w:abstractNumId w:val="29"/>
  </w:num>
  <w:num w:numId="21">
    <w:abstractNumId w:val="8"/>
  </w:num>
  <w:num w:numId="22">
    <w:abstractNumId w:val="20"/>
  </w:num>
  <w:num w:numId="23">
    <w:abstractNumId w:val="42"/>
  </w:num>
  <w:num w:numId="24">
    <w:abstractNumId w:val="9"/>
  </w:num>
  <w:num w:numId="25">
    <w:abstractNumId w:val="21"/>
  </w:num>
  <w:num w:numId="26">
    <w:abstractNumId w:val="2"/>
  </w:num>
  <w:num w:numId="27">
    <w:abstractNumId w:val="0"/>
  </w:num>
  <w:num w:numId="28">
    <w:abstractNumId w:val="40"/>
  </w:num>
  <w:num w:numId="29">
    <w:abstractNumId w:val="34"/>
  </w:num>
  <w:num w:numId="30">
    <w:abstractNumId w:val="23"/>
  </w:num>
  <w:num w:numId="31">
    <w:abstractNumId w:val="41"/>
  </w:num>
  <w:num w:numId="32">
    <w:abstractNumId w:val="3"/>
  </w:num>
  <w:num w:numId="33">
    <w:abstractNumId w:val="30"/>
  </w:num>
  <w:num w:numId="34">
    <w:abstractNumId w:val="26"/>
  </w:num>
  <w:num w:numId="35">
    <w:abstractNumId w:val="36"/>
  </w:num>
  <w:num w:numId="36">
    <w:abstractNumId w:val="43"/>
  </w:num>
  <w:num w:numId="37">
    <w:abstractNumId w:val="25"/>
  </w:num>
  <w:num w:numId="38">
    <w:abstractNumId w:val="12"/>
  </w:num>
  <w:num w:numId="39">
    <w:abstractNumId w:val="14"/>
  </w:num>
  <w:num w:numId="40">
    <w:abstractNumId w:val="33"/>
  </w:num>
  <w:num w:numId="41">
    <w:abstractNumId w:val="11"/>
  </w:num>
  <w:num w:numId="42">
    <w:abstractNumId w:val="17"/>
  </w:num>
  <w:num w:numId="43">
    <w:abstractNumId w:val="31"/>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5NjQ1Njc3NDhhYmUzZmU5NDE3NzQ4Zjk5OWI1MWYifQ=="/>
  </w:docVars>
  <w:rsids>
    <w:rsidRoot w:val="0036535E"/>
    <w:rsid w:val="00006324"/>
    <w:rsid w:val="0004485B"/>
    <w:rsid w:val="00080BFB"/>
    <w:rsid w:val="0009621A"/>
    <w:rsid w:val="000A4BBE"/>
    <w:rsid w:val="000B6DAA"/>
    <w:rsid w:val="000C5C5F"/>
    <w:rsid w:val="000D28F1"/>
    <w:rsid w:val="000D50EE"/>
    <w:rsid w:val="000E77D3"/>
    <w:rsid w:val="000F2391"/>
    <w:rsid w:val="001011C8"/>
    <w:rsid w:val="0010649D"/>
    <w:rsid w:val="00112838"/>
    <w:rsid w:val="00144E53"/>
    <w:rsid w:val="00170446"/>
    <w:rsid w:val="00181EFD"/>
    <w:rsid w:val="00190EC4"/>
    <w:rsid w:val="00196B41"/>
    <w:rsid w:val="001A7DD7"/>
    <w:rsid w:val="001B6082"/>
    <w:rsid w:val="001F4C13"/>
    <w:rsid w:val="00212E4B"/>
    <w:rsid w:val="0021519E"/>
    <w:rsid w:val="00245B55"/>
    <w:rsid w:val="0025069A"/>
    <w:rsid w:val="00256B3D"/>
    <w:rsid w:val="0026025F"/>
    <w:rsid w:val="002843C0"/>
    <w:rsid w:val="002874D2"/>
    <w:rsid w:val="002D234E"/>
    <w:rsid w:val="003109F9"/>
    <w:rsid w:val="003125DD"/>
    <w:rsid w:val="0032017C"/>
    <w:rsid w:val="00331754"/>
    <w:rsid w:val="00354A70"/>
    <w:rsid w:val="003650A9"/>
    <w:rsid w:val="0036535E"/>
    <w:rsid w:val="00372569"/>
    <w:rsid w:val="00385FE3"/>
    <w:rsid w:val="003C04D3"/>
    <w:rsid w:val="003C4A04"/>
    <w:rsid w:val="003C5866"/>
    <w:rsid w:val="003E5A8E"/>
    <w:rsid w:val="003F2326"/>
    <w:rsid w:val="003F4492"/>
    <w:rsid w:val="00401525"/>
    <w:rsid w:val="00411968"/>
    <w:rsid w:val="004236F8"/>
    <w:rsid w:val="00426F6D"/>
    <w:rsid w:val="00442B3B"/>
    <w:rsid w:val="00442D3A"/>
    <w:rsid w:val="00450B84"/>
    <w:rsid w:val="00450C3F"/>
    <w:rsid w:val="00472E31"/>
    <w:rsid w:val="00486285"/>
    <w:rsid w:val="00487DB6"/>
    <w:rsid w:val="004A3DB6"/>
    <w:rsid w:val="004A44C0"/>
    <w:rsid w:val="004B6F83"/>
    <w:rsid w:val="004C3C34"/>
    <w:rsid w:val="004D095B"/>
    <w:rsid w:val="004F0445"/>
    <w:rsid w:val="005140E5"/>
    <w:rsid w:val="005156A7"/>
    <w:rsid w:val="0053446C"/>
    <w:rsid w:val="005805AC"/>
    <w:rsid w:val="005A5120"/>
    <w:rsid w:val="005A5317"/>
    <w:rsid w:val="005B22FF"/>
    <w:rsid w:val="005E7C7F"/>
    <w:rsid w:val="005F034F"/>
    <w:rsid w:val="005F0ADE"/>
    <w:rsid w:val="006056B5"/>
    <w:rsid w:val="00620DD0"/>
    <w:rsid w:val="00635CA4"/>
    <w:rsid w:val="00635DCB"/>
    <w:rsid w:val="00645DB7"/>
    <w:rsid w:val="00650B63"/>
    <w:rsid w:val="006557F2"/>
    <w:rsid w:val="006704E8"/>
    <w:rsid w:val="006770EB"/>
    <w:rsid w:val="00686DFD"/>
    <w:rsid w:val="00694963"/>
    <w:rsid w:val="006B5FFF"/>
    <w:rsid w:val="006C4A03"/>
    <w:rsid w:val="006D058B"/>
    <w:rsid w:val="006D2BBA"/>
    <w:rsid w:val="006D464D"/>
    <w:rsid w:val="006F6894"/>
    <w:rsid w:val="00700EA3"/>
    <w:rsid w:val="00707114"/>
    <w:rsid w:val="00715BB3"/>
    <w:rsid w:val="00724D81"/>
    <w:rsid w:val="00726FEC"/>
    <w:rsid w:val="00747ADA"/>
    <w:rsid w:val="007737DE"/>
    <w:rsid w:val="00784110"/>
    <w:rsid w:val="00784FB2"/>
    <w:rsid w:val="00786AA8"/>
    <w:rsid w:val="00790C1C"/>
    <w:rsid w:val="007D0D45"/>
    <w:rsid w:val="007F4F3D"/>
    <w:rsid w:val="0080192B"/>
    <w:rsid w:val="008119A4"/>
    <w:rsid w:val="008179BA"/>
    <w:rsid w:val="008471C3"/>
    <w:rsid w:val="00855850"/>
    <w:rsid w:val="008766DA"/>
    <w:rsid w:val="00877013"/>
    <w:rsid w:val="00884291"/>
    <w:rsid w:val="008A53D1"/>
    <w:rsid w:val="008D125C"/>
    <w:rsid w:val="008D7768"/>
    <w:rsid w:val="008F29A1"/>
    <w:rsid w:val="00905598"/>
    <w:rsid w:val="00924640"/>
    <w:rsid w:val="009419DA"/>
    <w:rsid w:val="00945B95"/>
    <w:rsid w:val="00946122"/>
    <w:rsid w:val="0094644E"/>
    <w:rsid w:val="009565FB"/>
    <w:rsid w:val="009647D5"/>
    <w:rsid w:val="009A2995"/>
    <w:rsid w:val="009D64DD"/>
    <w:rsid w:val="00A060AB"/>
    <w:rsid w:val="00A13FCA"/>
    <w:rsid w:val="00A2201A"/>
    <w:rsid w:val="00A23B53"/>
    <w:rsid w:val="00A40B42"/>
    <w:rsid w:val="00A853F6"/>
    <w:rsid w:val="00A9435A"/>
    <w:rsid w:val="00AA2E4D"/>
    <w:rsid w:val="00AA6942"/>
    <w:rsid w:val="00AA697E"/>
    <w:rsid w:val="00AB35B2"/>
    <w:rsid w:val="00AC3CCE"/>
    <w:rsid w:val="00AD1243"/>
    <w:rsid w:val="00AD2054"/>
    <w:rsid w:val="00AD4E6E"/>
    <w:rsid w:val="00AD6C50"/>
    <w:rsid w:val="00AF0BF4"/>
    <w:rsid w:val="00AF3B9A"/>
    <w:rsid w:val="00B02ED5"/>
    <w:rsid w:val="00B12267"/>
    <w:rsid w:val="00B32997"/>
    <w:rsid w:val="00B435D4"/>
    <w:rsid w:val="00B478F7"/>
    <w:rsid w:val="00B6725A"/>
    <w:rsid w:val="00B7309A"/>
    <w:rsid w:val="00B74427"/>
    <w:rsid w:val="00B915CB"/>
    <w:rsid w:val="00BA4C61"/>
    <w:rsid w:val="00BA6875"/>
    <w:rsid w:val="00BB26B8"/>
    <w:rsid w:val="00BD546E"/>
    <w:rsid w:val="00BE1A2F"/>
    <w:rsid w:val="00BE64A9"/>
    <w:rsid w:val="00BF755C"/>
    <w:rsid w:val="00C023A4"/>
    <w:rsid w:val="00C90386"/>
    <w:rsid w:val="00CA140C"/>
    <w:rsid w:val="00CB1BD0"/>
    <w:rsid w:val="00CB5C35"/>
    <w:rsid w:val="00CC71A4"/>
    <w:rsid w:val="00CD1D3F"/>
    <w:rsid w:val="00CD37E4"/>
    <w:rsid w:val="00CD5034"/>
    <w:rsid w:val="00CE3CFA"/>
    <w:rsid w:val="00CE4783"/>
    <w:rsid w:val="00CE7E36"/>
    <w:rsid w:val="00D00AF9"/>
    <w:rsid w:val="00D03320"/>
    <w:rsid w:val="00D116B2"/>
    <w:rsid w:val="00D13EFF"/>
    <w:rsid w:val="00D15B15"/>
    <w:rsid w:val="00D253FC"/>
    <w:rsid w:val="00D25EB8"/>
    <w:rsid w:val="00D26862"/>
    <w:rsid w:val="00D27D78"/>
    <w:rsid w:val="00D333D7"/>
    <w:rsid w:val="00D347A3"/>
    <w:rsid w:val="00D4376B"/>
    <w:rsid w:val="00D463FE"/>
    <w:rsid w:val="00D60FC9"/>
    <w:rsid w:val="00D66DBD"/>
    <w:rsid w:val="00D779D1"/>
    <w:rsid w:val="00D92406"/>
    <w:rsid w:val="00DB0C20"/>
    <w:rsid w:val="00DB741B"/>
    <w:rsid w:val="00DE4531"/>
    <w:rsid w:val="00DE6CEF"/>
    <w:rsid w:val="00E12A41"/>
    <w:rsid w:val="00E15190"/>
    <w:rsid w:val="00E33B2D"/>
    <w:rsid w:val="00E43ED2"/>
    <w:rsid w:val="00E55AB8"/>
    <w:rsid w:val="00E57423"/>
    <w:rsid w:val="00E907DE"/>
    <w:rsid w:val="00EB2481"/>
    <w:rsid w:val="00EB7719"/>
    <w:rsid w:val="00EC44D4"/>
    <w:rsid w:val="00EE7E85"/>
    <w:rsid w:val="00EF572A"/>
    <w:rsid w:val="00F015E2"/>
    <w:rsid w:val="00F01AEB"/>
    <w:rsid w:val="00F02130"/>
    <w:rsid w:val="00F320AF"/>
    <w:rsid w:val="00F34E9A"/>
    <w:rsid w:val="00F43BE2"/>
    <w:rsid w:val="00F47876"/>
    <w:rsid w:val="00F5330F"/>
    <w:rsid w:val="00F544CA"/>
    <w:rsid w:val="00F74DA2"/>
    <w:rsid w:val="00F87750"/>
    <w:rsid w:val="00F971C7"/>
    <w:rsid w:val="00FB209A"/>
    <w:rsid w:val="00FC1B21"/>
    <w:rsid w:val="00FD7070"/>
    <w:rsid w:val="00FF3879"/>
    <w:rsid w:val="00FF4309"/>
    <w:rsid w:val="00FF44B2"/>
    <w:rsid w:val="00FF45E1"/>
    <w:rsid w:val="03A2106F"/>
    <w:rsid w:val="14767FFC"/>
    <w:rsid w:val="30603D92"/>
    <w:rsid w:val="34285DA1"/>
    <w:rsid w:val="4B5F7E5E"/>
    <w:rsid w:val="66596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08DC4"/>
  <w15:docId w15:val="{AE4540A4-3008-4611-A3AF-E0F8787CC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5"/>
    <w:next w:val="a5"/>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5"/>
    <w:next w:val="a5"/>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5"/>
    <w:next w:val="a5"/>
    <w:link w:val="40"/>
    <w:uiPriority w:val="9"/>
    <w:semiHidden/>
    <w:unhideWhenUsed/>
    <w:qFormat/>
    <w:rsid w:val="006770E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ody Text"/>
    <w:basedOn w:val="a5"/>
    <w:link w:val="aa"/>
    <w:uiPriority w:val="1"/>
    <w:qFormat/>
    <w:pPr>
      <w:autoSpaceDE w:val="0"/>
      <w:autoSpaceDN w:val="0"/>
      <w:ind w:firstLineChars="200" w:firstLine="200"/>
      <w:jc w:val="left"/>
    </w:pPr>
    <w:rPr>
      <w:rFonts w:ascii="宋体" w:eastAsia="宋体" w:hAnsi="宋体" w:cs="宋体"/>
      <w:kern w:val="0"/>
      <w:szCs w:val="21"/>
      <w:lang w:val="zh-CN" w:bidi="zh-CN"/>
    </w:rPr>
  </w:style>
  <w:style w:type="paragraph" w:styleId="ab">
    <w:name w:val="Balloon Text"/>
    <w:basedOn w:val="a5"/>
    <w:link w:val="ac"/>
    <w:uiPriority w:val="99"/>
    <w:semiHidden/>
    <w:unhideWhenUsed/>
    <w:qFormat/>
    <w:rPr>
      <w:rFonts w:asciiTheme="majorHAnsi" w:eastAsiaTheme="majorEastAsia" w:hAnsiTheme="majorHAnsi" w:cstheme="majorBidi"/>
      <w:sz w:val="18"/>
      <w:szCs w:val="18"/>
    </w:rPr>
  </w:style>
  <w:style w:type="paragraph" w:styleId="ad">
    <w:name w:val="footer"/>
    <w:basedOn w:val="a5"/>
    <w:link w:val="ae"/>
    <w:uiPriority w:val="99"/>
    <w:unhideWhenUsed/>
    <w:qFormat/>
    <w:pPr>
      <w:tabs>
        <w:tab w:val="center" w:pos="4153"/>
        <w:tab w:val="right" w:pos="8306"/>
      </w:tabs>
      <w:snapToGrid w:val="0"/>
      <w:jc w:val="left"/>
    </w:pPr>
    <w:rPr>
      <w:sz w:val="18"/>
      <w:szCs w:val="18"/>
    </w:rPr>
  </w:style>
  <w:style w:type="paragraph" w:styleId="af">
    <w:name w:val="header"/>
    <w:basedOn w:val="a5"/>
    <w:link w:val="af0"/>
    <w:uiPriority w:val="99"/>
    <w:unhideWhenUsed/>
    <w:qFormat/>
    <w:pPr>
      <w:pBdr>
        <w:bottom w:val="single" w:sz="6" w:space="1" w:color="auto"/>
      </w:pBdr>
      <w:tabs>
        <w:tab w:val="center" w:pos="4153"/>
        <w:tab w:val="right" w:pos="8306"/>
      </w:tabs>
      <w:snapToGrid w:val="0"/>
      <w:jc w:val="center"/>
    </w:pPr>
    <w:rPr>
      <w:sz w:val="18"/>
      <w:szCs w:val="18"/>
    </w:rPr>
  </w:style>
  <w:style w:type="table" w:styleId="af1">
    <w:name w:val="Table Grid"/>
    <w:basedOn w:val="a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6"/>
    <w:uiPriority w:val="20"/>
    <w:qFormat/>
    <w:rPr>
      <w:i/>
      <w:iCs/>
    </w:rPr>
  </w:style>
  <w:style w:type="character" w:customStyle="1" w:styleId="af0">
    <w:name w:val="页眉 字符"/>
    <w:basedOn w:val="a6"/>
    <w:link w:val="af"/>
    <w:uiPriority w:val="99"/>
    <w:qFormat/>
    <w:rPr>
      <w:sz w:val="18"/>
      <w:szCs w:val="18"/>
    </w:rPr>
  </w:style>
  <w:style w:type="character" w:customStyle="1" w:styleId="ae">
    <w:name w:val="页脚 字符"/>
    <w:basedOn w:val="a6"/>
    <w:link w:val="ad"/>
    <w:uiPriority w:val="99"/>
    <w:qFormat/>
    <w:rPr>
      <w:sz w:val="18"/>
      <w:szCs w:val="18"/>
    </w:rPr>
  </w:style>
  <w:style w:type="character" w:customStyle="1" w:styleId="aa">
    <w:name w:val="正文文本 字符"/>
    <w:basedOn w:val="a6"/>
    <w:link w:val="a9"/>
    <w:uiPriority w:val="1"/>
    <w:qFormat/>
    <w:rPr>
      <w:rFonts w:ascii="宋体" w:eastAsia="宋体" w:hAnsi="宋体" w:cs="宋体"/>
      <w:kern w:val="0"/>
      <w:szCs w:val="21"/>
      <w:lang w:val="zh-CN" w:bidi="zh-CN"/>
    </w:rPr>
  </w:style>
  <w:style w:type="paragraph" w:styleId="af3">
    <w:name w:val="List Paragraph"/>
    <w:basedOn w:val="a5"/>
    <w:uiPriority w:val="34"/>
    <w:qFormat/>
    <w:pPr>
      <w:ind w:firstLineChars="200" w:firstLine="420"/>
    </w:pPr>
  </w:style>
  <w:style w:type="character" w:customStyle="1" w:styleId="Char">
    <w:name w:val="段 Char"/>
    <w:link w:val="af4"/>
    <w:qFormat/>
    <w:rPr>
      <w:rFonts w:ascii="宋体" w:hAnsi="Times New Roman"/>
    </w:rPr>
  </w:style>
  <w:style w:type="paragraph" w:customStyle="1" w:styleId="af4">
    <w:name w:val="段"/>
    <w:link w:val="Char"/>
    <w:qFormat/>
    <w:pPr>
      <w:tabs>
        <w:tab w:val="center" w:pos="4201"/>
        <w:tab w:val="right" w:leader="dot" w:pos="9298"/>
      </w:tabs>
      <w:autoSpaceDE w:val="0"/>
      <w:autoSpaceDN w:val="0"/>
      <w:jc w:val="both"/>
    </w:pPr>
    <w:rPr>
      <w:rFonts w:ascii="宋体" w:eastAsiaTheme="minorEastAsia" w:cstheme="minorBidi"/>
      <w:kern w:val="2"/>
      <w:sz w:val="21"/>
      <w:szCs w:val="22"/>
    </w:rPr>
  </w:style>
  <w:style w:type="character" w:customStyle="1" w:styleId="10">
    <w:name w:val="标题 1 字符"/>
    <w:basedOn w:val="a6"/>
    <w:link w:val="1"/>
    <w:qFormat/>
    <w:rPr>
      <w:rFonts w:ascii="宋体" w:eastAsia="宋体" w:hAnsi="宋体" w:cs="宋体"/>
      <w:b/>
      <w:bCs/>
      <w:kern w:val="36"/>
      <w:sz w:val="48"/>
      <w:szCs w:val="48"/>
    </w:rPr>
  </w:style>
  <w:style w:type="character" w:customStyle="1" w:styleId="30">
    <w:name w:val="标题 3 字符"/>
    <w:basedOn w:val="a6"/>
    <w:link w:val="3"/>
    <w:uiPriority w:val="9"/>
    <w:semiHidden/>
    <w:qFormat/>
    <w:rPr>
      <w:b/>
      <w:bCs/>
      <w:sz w:val="32"/>
      <w:szCs w:val="32"/>
    </w:rPr>
  </w:style>
  <w:style w:type="paragraph" w:customStyle="1" w:styleId="a0">
    <w:name w:val="一级条标题"/>
    <w:next w:val="af4"/>
    <w:qFormat/>
    <w:pPr>
      <w:numPr>
        <w:ilvl w:val="1"/>
        <w:numId w:val="1"/>
      </w:numPr>
      <w:outlineLvl w:val="1"/>
    </w:pPr>
    <w:rPr>
      <w:rFonts w:ascii="黑体"/>
      <w:sz w:val="21"/>
      <w:szCs w:val="21"/>
    </w:rPr>
  </w:style>
  <w:style w:type="paragraph" w:customStyle="1" w:styleId="a1">
    <w:name w:val="二级条标题"/>
    <w:basedOn w:val="a0"/>
    <w:next w:val="af4"/>
    <w:qFormat/>
    <w:pPr>
      <w:numPr>
        <w:ilvl w:val="2"/>
      </w:numPr>
      <w:spacing w:before="50" w:after="50"/>
      <w:ind w:left="850"/>
      <w:outlineLvl w:val="3"/>
    </w:pPr>
  </w:style>
  <w:style w:type="paragraph" w:customStyle="1" w:styleId="a">
    <w:name w:val="章标题"/>
    <w:next w:val="af4"/>
    <w:qFormat/>
    <w:pPr>
      <w:numPr>
        <w:numId w:val="1"/>
      </w:numPr>
      <w:spacing w:beforeLines="100" w:afterLines="100"/>
      <w:jc w:val="both"/>
      <w:outlineLvl w:val="1"/>
    </w:pPr>
    <w:rPr>
      <w:rFonts w:ascii="黑体" w:eastAsia="黑体"/>
      <w:sz w:val="21"/>
    </w:rPr>
  </w:style>
  <w:style w:type="paragraph" w:customStyle="1" w:styleId="a2">
    <w:name w:val="三级条标题"/>
    <w:basedOn w:val="a1"/>
    <w:next w:val="af4"/>
    <w:qFormat/>
    <w:pPr>
      <w:numPr>
        <w:ilvl w:val="3"/>
      </w:numPr>
      <w:spacing w:before="0" w:after="0"/>
      <w:outlineLvl w:val="4"/>
    </w:pPr>
  </w:style>
  <w:style w:type="paragraph" w:customStyle="1" w:styleId="a4">
    <w:name w:val="五级条标题"/>
    <w:basedOn w:val="a3"/>
    <w:next w:val="af4"/>
    <w:qFormat/>
    <w:pPr>
      <w:numPr>
        <w:ilvl w:val="5"/>
      </w:numPr>
      <w:outlineLvl w:val="6"/>
    </w:pPr>
  </w:style>
  <w:style w:type="paragraph" w:customStyle="1" w:styleId="a3">
    <w:name w:val="四级条标题"/>
    <w:basedOn w:val="a2"/>
    <w:next w:val="af4"/>
    <w:qFormat/>
    <w:pPr>
      <w:numPr>
        <w:ilvl w:val="4"/>
      </w:numPr>
      <w:outlineLvl w:val="5"/>
    </w:pPr>
  </w:style>
  <w:style w:type="character" w:customStyle="1" w:styleId="ac">
    <w:name w:val="批注框文本 字符"/>
    <w:basedOn w:val="a6"/>
    <w:link w:val="ab"/>
    <w:uiPriority w:val="99"/>
    <w:semiHidden/>
    <w:qFormat/>
    <w:rPr>
      <w:rFonts w:asciiTheme="majorHAnsi" w:eastAsiaTheme="majorEastAsia" w:hAnsiTheme="majorHAnsi" w:cstheme="majorBidi"/>
      <w:sz w:val="18"/>
      <w:szCs w:val="18"/>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f5">
    <w:name w:val="标准文件_段"/>
    <w:link w:val="Char0"/>
    <w:qFormat/>
    <w:pPr>
      <w:autoSpaceDE w:val="0"/>
      <w:autoSpaceDN w:val="0"/>
      <w:ind w:firstLineChars="200" w:firstLine="200"/>
      <w:jc w:val="both"/>
    </w:pPr>
    <w:rPr>
      <w:rFonts w:ascii="宋体"/>
      <w:sz w:val="21"/>
    </w:rPr>
  </w:style>
  <w:style w:type="character" w:customStyle="1" w:styleId="40">
    <w:name w:val="标题 4 字符"/>
    <w:basedOn w:val="a6"/>
    <w:link w:val="4"/>
    <w:uiPriority w:val="9"/>
    <w:semiHidden/>
    <w:rsid w:val="006770EB"/>
    <w:rPr>
      <w:rFonts w:asciiTheme="majorHAnsi" w:eastAsiaTheme="majorEastAsia" w:hAnsiTheme="majorHAnsi" w:cstheme="majorBidi"/>
      <w:b/>
      <w:bCs/>
      <w:kern w:val="2"/>
      <w:sz w:val="28"/>
      <w:szCs w:val="28"/>
    </w:rPr>
  </w:style>
  <w:style w:type="paragraph" w:styleId="af6">
    <w:name w:val="Normal (Web)"/>
    <w:basedOn w:val="a5"/>
    <w:uiPriority w:val="99"/>
    <w:unhideWhenUsed/>
    <w:rsid w:val="006770EB"/>
    <w:pPr>
      <w:widowControl/>
      <w:spacing w:before="100" w:beforeAutospacing="1" w:after="100" w:afterAutospacing="1"/>
      <w:jc w:val="left"/>
    </w:pPr>
    <w:rPr>
      <w:rFonts w:ascii="宋体" w:eastAsia="宋体" w:hAnsi="宋体" w:cs="宋体"/>
      <w:kern w:val="0"/>
      <w:sz w:val="24"/>
      <w:szCs w:val="24"/>
    </w:rPr>
  </w:style>
  <w:style w:type="character" w:styleId="af7">
    <w:name w:val="Strong"/>
    <w:basedOn w:val="a6"/>
    <w:uiPriority w:val="22"/>
    <w:qFormat/>
    <w:rsid w:val="006770EB"/>
    <w:rPr>
      <w:b/>
      <w:bCs/>
    </w:rPr>
  </w:style>
  <w:style w:type="paragraph" w:customStyle="1" w:styleId="marklang-paragraph">
    <w:name w:val="marklang-paragraph"/>
    <w:basedOn w:val="a5"/>
    <w:rsid w:val="00715BB3"/>
    <w:pPr>
      <w:widowControl/>
      <w:spacing w:before="100" w:beforeAutospacing="1" w:after="100" w:afterAutospacing="1"/>
      <w:jc w:val="left"/>
    </w:pPr>
    <w:rPr>
      <w:rFonts w:ascii="宋体" w:eastAsia="宋体" w:hAnsi="宋体" w:cs="宋体"/>
      <w:kern w:val="0"/>
      <w:sz w:val="24"/>
      <w:szCs w:val="24"/>
    </w:rPr>
  </w:style>
  <w:style w:type="character" w:customStyle="1" w:styleId="cosd-citation-citationid">
    <w:name w:val="cosd-citation-citationid"/>
    <w:basedOn w:val="a6"/>
    <w:rsid w:val="00715BB3"/>
  </w:style>
  <w:style w:type="character" w:customStyle="1" w:styleId="Char0">
    <w:name w:val="标准文件_段 Char"/>
    <w:link w:val="af5"/>
    <w:rsid w:val="00AD1243"/>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6255">
      <w:bodyDiv w:val="1"/>
      <w:marLeft w:val="0"/>
      <w:marRight w:val="0"/>
      <w:marTop w:val="0"/>
      <w:marBottom w:val="0"/>
      <w:divBdr>
        <w:top w:val="none" w:sz="0" w:space="0" w:color="auto"/>
        <w:left w:val="none" w:sz="0" w:space="0" w:color="auto"/>
        <w:bottom w:val="none" w:sz="0" w:space="0" w:color="auto"/>
        <w:right w:val="none" w:sz="0" w:space="0" w:color="auto"/>
      </w:divBdr>
    </w:div>
    <w:div w:id="195433576">
      <w:bodyDiv w:val="1"/>
      <w:marLeft w:val="0"/>
      <w:marRight w:val="0"/>
      <w:marTop w:val="0"/>
      <w:marBottom w:val="0"/>
      <w:divBdr>
        <w:top w:val="none" w:sz="0" w:space="0" w:color="auto"/>
        <w:left w:val="none" w:sz="0" w:space="0" w:color="auto"/>
        <w:bottom w:val="none" w:sz="0" w:space="0" w:color="auto"/>
        <w:right w:val="none" w:sz="0" w:space="0" w:color="auto"/>
      </w:divBdr>
    </w:div>
    <w:div w:id="982002385">
      <w:bodyDiv w:val="1"/>
      <w:marLeft w:val="0"/>
      <w:marRight w:val="0"/>
      <w:marTop w:val="0"/>
      <w:marBottom w:val="0"/>
      <w:divBdr>
        <w:top w:val="none" w:sz="0" w:space="0" w:color="auto"/>
        <w:left w:val="none" w:sz="0" w:space="0" w:color="auto"/>
        <w:bottom w:val="none" w:sz="0" w:space="0" w:color="auto"/>
        <w:right w:val="none" w:sz="0" w:space="0" w:color="auto"/>
      </w:divBdr>
    </w:div>
    <w:div w:id="1592658773">
      <w:bodyDiv w:val="1"/>
      <w:marLeft w:val="0"/>
      <w:marRight w:val="0"/>
      <w:marTop w:val="0"/>
      <w:marBottom w:val="0"/>
      <w:divBdr>
        <w:top w:val="none" w:sz="0" w:space="0" w:color="auto"/>
        <w:left w:val="none" w:sz="0" w:space="0" w:color="auto"/>
        <w:bottom w:val="none" w:sz="0" w:space="0" w:color="auto"/>
        <w:right w:val="none" w:sz="0" w:space="0" w:color="auto"/>
      </w:divBdr>
    </w:div>
    <w:div w:id="1794709190">
      <w:bodyDiv w:val="1"/>
      <w:marLeft w:val="0"/>
      <w:marRight w:val="0"/>
      <w:marTop w:val="0"/>
      <w:marBottom w:val="0"/>
      <w:divBdr>
        <w:top w:val="none" w:sz="0" w:space="0" w:color="auto"/>
        <w:left w:val="none" w:sz="0" w:space="0" w:color="auto"/>
        <w:bottom w:val="none" w:sz="0" w:space="0" w:color="auto"/>
        <w:right w:val="none" w:sz="0" w:space="0" w:color="auto"/>
      </w:divBdr>
    </w:div>
    <w:div w:id="1948652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4</Pages>
  <Words>1552</Words>
  <Characters>1801</Characters>
  <Application>Microsoft Office Word</Application>
  <DocSecurity>0</DocSecurity>
  <Lines>257</Lines>
  <Paragraphs>279</Paragraphs>
  <ScaleCrop>false</ScaleCrop>
  <Company>微软中国</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闫 一凡</dc:creator>
  <cp:lastModifiedBy>6</cp:lastModifiedBy>
  <cp:revision>24</cp:revision>
  <cp:lastPrinted>2023-09-11T07:04:00Z</cp:lastPrinted>
  <dcterms:created xsi:type="dcterms:W3CDTF">2025-03-18T07:56:00Z</dcterms:created>
  <dcterms:modified xsi:type="dcterms:W3CDTF">2025-03-20T01:26:00Z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591E72B3C5664810AF69EFCCF507BACD</vt:lpwstr>
  </property>
</Properties>
</file>