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838" w:rsidRPr="00D25EB8" w:rsidRDefault="00112838" w:rsidP="00112838">
      <w:pPr>
        <w:adjustRightInd w:val="0"/>
        <w:spacing w:line="360" w:lineRule="auto"/>
        <w:jc w:val="center"/>
        <w:rPr>
          <w:rFonts w:ascii="黑体" w:eastAsia="黑体" w:hAnsi="黑体"/>
          <w:sz w:val="32"/>
          <w:szCs w:val="32"/>
        </w:rPr>
      </w:pPr>
      <w:r w:rsidRPr="00D25EB8">
        <w:rPr>
          <w:rFonts w:ascii="黑体" w:eastAsia="黑体" w:hAnsi="黑体" w:hint="eastAsia"/>
          <w:sz w:val="32"/>
          <w:szCs w:val="32"/>
        </w:rPr>
        <w:t>CCAA团体</w:t>
      </w:r>
      <w:r w:rsidRPr="00D25EB8">
        <w:rPr>
          <w:rFonts w:ascii="黑体" w:eastAsia="黑体" w:hAnsi="黑体"/>
          <w:sz w:val="32"/>
          <w:szCs w:val="32"/>
        </w:rPr>
        <w:t>标准草案编制说明</w:t>
      </w:r>
    </w:p>
    <w:p w:rsidR="00112838" w:rsidRPr="00D25EB8" w:rsidRDefault="003109F9" w:rsidP="00112838">
      <w:pPr>
        <w:autoSpaceDE w:val="0"/>
        <w:autoSpaceDN w:val="0"/>
        <w:adjustRightInd w:val="0"/>
        <w:jc w:val="center"/>
        <w:rPr>
          <w:rFonts w:asciiTheme="minorEastAsia" w:hAnsiTheme="minorEastAsia"/>
          <w:color w:val="000000"/>
          <w:szCs w:val="21"/>
        </w:rPr>
      </w:pPr>
      <w:r>
        <w:rPr>
          <w:rFonts w:asciiTheme="minorEastAsia" w:hAnsiTheme="minorEastAsia" w:hint="eastAsia"/>
          <w:color w:val="000000"/>
          <w:szCs w:val="21"/>
        </w:rPr>
        <w:t xml:space="preserve"> </w:t>
      </w:r>
    </w:p>
    <w:tbl>
      <w:tblPr>
        <w:tblStyle w:val="ac"/>
        <w:tblW w:w="9215" w:type="dxa"/>
        <w:tblInd w:w="-431" w:type="dxa"/>
        <w:tblLayout w:type="fixed"/>
        <w:tblLook w:val="04A0"/>
      </w:tblPr>
      <w:tblGrid>
        <w:gridCol w:w="1532"/>
        <w:gridCol w:w="170"/>
        <w:gridCol w:w="538"/>
        <w:gridCol w:w="3573"/>
        <w:gridCol w:w="1276"/>
        <w:gridCol w:w="2126"/>
      </w:tblGrid>
      <w:tr w:rsidR="00190EC4" w:rsidRPr="00D25EB8" w:rsidTr="003109F9">
        <w:tc>
          <w:tcPr>
            <w:tcW w:w="9215" w:type="dxa"/>
            <w:gridSpan w:val="6"/>
          </w:tcPr>
          <w:p w:rsidR="00190EC4" w:rsidRPr="00D25EB8" w:rsidRDefault="00190EC4" w:rsidP="00D03320">
            <w:pPr>
              <w:jc w:val="center"/>
              <w:rPr>
                <w:rFonts w:ascii="Times New Roman" w:eastAsia="宋体" w:hAnsi="Times New Roman" w:cs="Times New Roman"/>
              </w:rPr>
            </w:pPr>
            <w:r w:rsidRPr="00D25EB8">
              <w:rPr>
                <w:rFonts w:ascii="Times New Roman" w:eastAsia="宋体" w:hAnsi="Times New Roman" w:cs="Times New Roman"/>
                <w:b/>
                <w:color w:val="000000"/>
                <w:sz w:val="28"/>
                <w:szCs w:val="28"/>
              </w:rPr>
              <w:t>基本信息</w:t>
            </w:r>
          </w:p>
        </w:tc>
      </w:tr>
      <w:tr w:rsidR="00190EC4" w:rsidRPr="00D25EB8" w:rsidTr="003109F9">
        <w:tc>
          <w:tcPr>
            <w:tcW w:w="1532" w:type="dxa"/>
            <w:vMerge w:val="restart"/>
          </w:tcPr>
          <w:p w:rsidR="00190EC4" w:rsidRPr="00D25EB8" w:rsidRDefault="00190EC4" w:rsidP="00D03320">
            <w:pPr>
              <w:rPr>
                <w:rFonts w:ascii="Times New Roman" w:eastAsia="宋体" w:hAnsi="Times New Roman" w:cs="Times New Roman"/>
              </w:rPr>
            </w:pPr>
            <w:r w:rsidRPr="00D25EB8">
              <w:rPr>
                <w:rFonts w:ascii="Times New Roman" w:eastAsia="宋体" w:hAnsi="Times New Roman" w:cs="Times New Roman"/>
                <w:color w:val="000000"/>
                <w:szCs w:val="21"/>
              </w:rPr>
              <w:t>标准草案名称</w:t>
            </w:r>
          </w:p>
        </w:tc>
        <w:tc>
          <w:tcPr>
            <w:tcW w:w="708" w:type="dxa"/>
            <w:gridSpan w:val="2"/>
            <w:vAlign w:val="center"/>
          </w:tcPr>
          <w:p w:rsidR="00190EC4" w:rsidRPr="00D25EB8" w:rsidRDefault="00190EC4" w:rsidP="00D03320">
            <w:pPr>
              <w:jc w:val="center"/>
              <w:rPr>
                <w:rFonts w:ascii="Times New Roman" w:eastAsia="宋体" w:hAnsi="Times New Roman" w:cs="Times New Roman"/>
              </w:rPr>
            </w:pPr>
            <w:r w:rsidRPr="00D25EB8">
              <w:rPr>
                <w:rFonts w:ascii="Times New Roman" w:eastAsia="宋体" w:hAnsi="Times New Roman" w:cs="Times New Roman"/>
                <w:color w:val="000000"/>
                <w:szCs w:val="21"/>
              </w:rPr>
              <w:t>中文</w:t>
            </w:r>
          </w:p>
        </w:tc>
        <w:tc>
          <w:tcPr>
            <w:tcW w:w="6975" w:type="dxa"/>
            <w:gridSpan w:val="3"/>
            <w:vAlign w:val="center"/>
          </w:tcPr>
          <w:p w:rsidR="00190EC4" w:rsidRPr="00D25EB8" w:rsidRDefault="000D28F1" w:rsidP="003109F9">
            <w:pPr>
              <w:rPr>
                <w:rFonts w:ascii="Times New Roman" w:eastAsia="宋体" w:hAnsi="Times New Roman" w:cs="Times New Roman"/>
              </w:rPr>
            </w:pPr>
            <w:r w:rsidRPr="00D25EB8">
              <w:rPr>
                <w:rFonts w:ascii="Times New Roman" w:eastAsia="宋体" w:hAnsi="Times New Roman" w:cs="Times New Roman" w:hint="eastAsia"/>
                <w:szCs w:val="21"/>
              </w:rPr>
              <w:t>冶金行业选冶渣场重金属长效固化</w:t>
            </w:r>
            <w:r w:rsidRPr="00D25EB8">
              <w:rPr>
                <w:rFonts w:ascii="Times New Roman" w:eastAsia="宋体" w:hAnsi="Times New Roman" w:cs="Times New Roman"/>
                <w:szCs w:val="21"/>
              </w:rPr>
              <w:t>/</w:t>
            </w:r>
            <w:r w:rsidRPr="00D25EB8">
              <w:rPr>
                <w:rFonts w:ascii="Times New Roman" w:eastAsia="宋体" w:hAnsi="Times New Roman" w:cs="Times New Roman"/>
                <w:szCs w:val="21"/>
              </w:rPr>
              <w:t>稳定化质量控制技术指南</w:t>
            </w:r>
          </w:p>
        </w:tc>
      </w:tr>
      <w:tr w:rsidR="00190EC4" w:rsidRPr="00D25EB8" w:rsidTr="003109F9">
        <w:tc>
          <w:tcPr>
            <w:tcW w:w="1532" w:type="dxa"/>
            <w:vMerge/>
          </w:tcPr>
          <w:p w:rsidR="00190EC4" w:rsidRPr="00D25EB8" w:rsidRDefault="00190EC4" w:rsidP="00D03320">
            <w:pPr>
              <w:rPr>
                <w:rFonts w:ascii="Times New Roman" w:eastAsia="宋体" w:hAnsi="Times New Roman" w:cs="Times New Roman"/>
              </w:rPr>
            </w:pPr>
          </w:p>
        </w:tc>
        <w:tc>
          <w:tcPr>
            <w:tcW w:w="708" w:type="dxa"/>
            <w:gridSpan w:val="2"/>
            <w:vAlign w:val="center"/>
          </w:tcPr>
          <w:p w:rsidR="00190EC4" w:rsidRPr="00D25EB8" w:rsidRDefault="00190EC4" w:rsidP="00D03320">
            <w:pPr>
              <w:jc w:val="center"/>
              <w:rPr>
                <w:rFonts w:ascii="Times New Roman" w:eastAsia="宋体" w:hAnsi="Times New Roman" w:cs="Times New Roman"/>
              </w:rPr>
            </w:pPr>
            <w:r w:rsidRPr="00D25EB8">
              <w:rPr>
                <w:rFonts w:ascii="Times New Roman" w:eastAsia="宋体" w:hAnsi="Times New Roman" w:cs="Times New Roman"/>
                <w:color w:val="000000"/>
                <w:szCs w:val="21"/>
              </w:rPr>
              <w:t>英文</w:t>
            </w:r>
          </w:p>
        </w:tc>
        <w:tc>
          <w:tcPr>
            <w:tcW w:w="6975" w:type="dxa"/>
            <w:gridSpan w:val="3"/>
            <w:vAlign w:val="center"/>
          </w:tcPr>
          <w:p w:rsidR="00190EC4" w:rsidRPr="00D25EB8" w:rsidRDefault="00B12267" w:rsidP="003109F9">
            <w:pPr>
              <w:rPr>
                <w:rFonts w:ascii="Times New Roman" w:eastAsia="宋体" w:hAnsi="Times New Roman" w:cs="Times New Roman"/>
              </w:rPr>
            </w:pPr>
            <w:r w:rsidRPr="00B12267">
              <w:rPr>
                <w:rFonts w:ascii="Times New Roman" w:eastAsia="宋体" w:hAnsi="Times New Roman" w:cs="Times New Roman"/>
                <w:szCs w:val="21"/>
              </w:rPr>
              <w:t>Technical guide for long-term solidification/stabilization of heavy metals in tailings reservoirs and slag disposal sites of metallurgical industry</w:t>
            </w:r>
          </w:p>
        </w:tc>
      </w:tr>
      <w:tr w:rsidR="00190EC4" w:rsidRPr="00D25EB8" w:rsidTr="003109F9">
        <w:tc>
          <w:tcPr>
            <w:tcW w:w="1532" w:type="dxa"/>
            <w:vAlign w:val="center"/>
          </w:tcPr>
          <w:p w:rsidR="00190EC4" w:rsidRPr="00D25EB8" w:rsidRDefault="00190EC4" w:rsidP="00D03320">
            <w:pPr>
              <w:rPr>
                <w:rFonts w:ascii="Times New Roman" w:eastAsia="宋体" w:hAnsi="Times New Roman" w:cs="Times New Roman"/>
              </w:rPr>
            </w:pPr>
            <w:r w:rsidRPr="00D25EB8">
              <w:rPr>
                <w:rFonts w:ascii="Times New Roman" w:eastAsia="宋体" w:hAnsi="Times New Roman" w:cs="Times New Roman"/>
                <w:color w:val="000000"/>
                <w:szCs w:val="21"/>
              </w:rPr>
              <w:t>项目类型</w:t>
            </w:r>
          </w:p>
        </w:tc>
        <w:tc>
          <w:tcPr>
            <w:tcW w:w="4281" w:type="dxa"/>
            <w:gridSpan w:val="3"/>
            <w:vAlign w:val="center"/>
          </w:tcPr>
          <w:p w:rsidR="00190EC4" w:rsidRPr="00D25EB8" w:rsidRDefault="00190EC4" w:rsidP="003109F9">
            <w:pPr>
              <w:rPr>
                <w:rFonts w:ascii="Times New Roman" w:eastAsia="宋体" w:hAnsi="Times New Roman" w:cs="Times New Roman"/>
                <w:snapToGrid w:val="0"/>
                <w:color w:val="000000"/>
                <w:kern w:val="0"/>
                <w:szCs w:val="21"/>
              </w:rPr>
            </w:pPr>
            <w:r w:rsidRPr="00D25EB8">
              <w:rPr>
                <w:rFonts w:ascii="Times New Roman" w:eastAsia="宋体" w:hAnsi="Times New Roman" w:cs="Times New Roman"/>
                <w:snapToGrid w:val="0"/>
                <w:color w:val="000000"/>
                <w:kern w:val="0"/>
                <w:szCs w:val="21"/>
              </w:rPr>
              <w:sym w:font="Wingdings 2" w:char="F052"/>
            </w:r>
            <w:r w:rsidRPr="00D25EB8">
              <w:rPr>
                <w:rFonts w:ascii="Times New Roman" w:eastAsia="宋体" w:hAnsi="Times New Roman" w:cs="Times New Roman"/>
                <w:snapToGrid w:val="0"/>
                <w:color w:val="000000"/>
                <w:kern w:val="0"/>
                <w:szCs w:val="21"/>
              </w:rPr>
              <w:t>制定</w:t>
            </w:r>
            <w:r w:rsidRPr="00D25EB8">
              <w:rPr>
                <w:rFonts w:ascii="Times New Roman" w:eastAsia="宋体" w:hAnsi="Times New Roman" w:cs="Times New Roman"/>
                <w:snapToGrid w:val="0"/>
                <w:color w:val="000000"/>
                <w:kern w:val="0"/>
                <w:szCs w:val="21"/>
              </w:rPr>
              <w:t xml:space="preserve">     □</w:t>
            </w:r>
            <w:r w:rsidRPr="00D25EB8">
              <w:rPr>
                <w:rFonts w:ascii="Times New Roman" w:eastAsia="宋体" w:hAnsi="Times New Roman" w:cs="Times New Roman"/>
                <w:snapToGrid w:val="0"/>
                <w:color w:val="000000"/>
                <w:kern w:val="0"/>
                <w:szCs w:val="21"/>
              </w:rPr>
              <w:t>修订</w:t>
            </w:r>
          </w:p>
          <w:p w:rsidR="00190EC4" w:rsidRPr="00D25EB8" w:rsidRDefault="00190EC4" w:rsidP="00D03320">
            <w:pPr>
              <w:jc w:val="center"/>
              <w:rPr>
                <w:rFonts w:ascii="Times New Roman" w:eastAsia="宋体" w:hAnsi="Times New Roman" w:cs="Times New Roman"/>
              </w:rPr>
            </w:pPr>
            <w:r w:rsidRPr="00D25EB8">
              <w:rPr>
                <w:rFonts w:ascii="Times New Roman" w:eastAsia="宋体" w:hAnsi="Times New Roman" w:cs="Times New Roman"/>
                <w:szCs w:val="21"/>
              </w:rPr>
              <w:t>（被修订标准名称及编号：</w:t>
            </w:r>
            <w:r w:rsidRPr="00D25EB8">
              <w:rPr>
                <w:rFonts w:ascii="Times New Roman" w:eastAsia="宋体" w:hAnsi="Times New Roman" w:cs="Times New Roman"/>
                <w:szCs w:val="21"/>
              </w:rPr>
              <w:t xml:space="preserve">          </w:t>
            </w:r>
            <w:r w:rsidRPr="00D25EB8">
              <w:rPr>
                <w:rFonts w:ascii="Times New Roman" w:eastAsia="宋体" w:hAnsi="Times New Roman" w:cs="Times New Roman"/>
                <w:szCs w:val="21"/>
              </w:rPr>
              <w:t>）</w:t>
            </w:r>
          </w:p>
        </w:tc>
        <w:tc>
          <w:tcPr>
            <w:tcW w:w="1276" w:type="dxa"/>
          </w:tcPr>
          <w:p w:rsidR="00190EC4" w:rsidRPr="00D25EB8" w:rsidRDefault="00190EC4" w:rsidP="00D03320">
            <w:pPr>
              <w:jc w:val="center"/>
              <w:rPr>
                <w:rFonts w:ascii="Times New Roman" w:eastAsia="宋体" w:hAnsi="Times New Roman" w:cs="Times New Roman"/>
              </w:rPr>
            </w:pPr>
            <w:r w:rsidRPr="00D25EB8">
              <w:rPr>
                <w:rFonts w:ascii="Times New Roman" w:eastAsia="宋体" w:hAnsi="Times New Roman" w:cs="Times New Roman"/>
                <w:color w:val="000000"/>
                <w:szCs w:val="21"/>
              </w:rPr>
              <w:t>计划编号</w:t>
            </w:r>
          </w:p>
        </w:tc>
        <w:tc>
          <w:tcPr>
            <w:tcW w:w="2126" w:type="dxa"/>
          </w:tcPr>
          <w:p w:rsidR="00190EC4" w:rsidRPr="00D25EB8" w:rsidRDefault="00190EC4" w:rsidP="00D03320">
            <w:pPr>
              <w:jc w:val="center"/>
              <w:rPr>
                <w:rFonts w:ascii="Times New Roman" w:eastAsia="宋体" w:hAnsi="Times New Roman" w:cs="Times New Roman"/>
                <w:szCs w:val="21"/>
              </w:rPr>
            </w:pPr>
            <w:r w:rsidRPr="00D25EB8">
              <w:rPr>
                <w:rFonts w:ascii="Times New Roman" w:eastAsia="宋体" w:hAnsi="Times New Roman" w:cs="Times New Roman"/>
                <w:szCs w:val="21"/>
              </w:rPr>
              <w:t>2021TB0</w:t>
            </w:r>
            <w:r w:rsidR="00426F6D" w:rsidRPr="00D25EB8">
              <w:rPr>
                <w:rFonts w:ascii="Times New Roman" w:eastAsia="宋体" w:hAnsi="Times New Roman" w:cs="Times New Roman"/>
                <w:szCs w:val="21"/>
              </w:rPr>
              <w:t>06</w:t>
            </w:r>
          </w:p>
        </w:tc>
      </w:tr>
      <w:tr w:rsidR="00784FB2" w:rsidRPr="00D25EB8" w:rsidTr="003109F9">
        <w:tc>
          <w:tcPr>
            <w:tcW w:w="1532" w:type="dxa"/>
            <w:vAlign w:val="center"/>
          </w:tcPr>
          <w:p w:rsidR="00784FB2" w:rsidRPr="00D25EB8" w:rsidRDefault="00784FB2" w:rsidP="00D03320">
            <w:pPr>
              <w:rPr>
                <w:rFonts w:ascii="Times New Roman" w:eastAsia="宋体" w:hAnsi="Times New Roman" w:cs="Times New Roman"/>
                <w:color w:val="000000"/>
                <w:szCs w:val="21"/>
              </w:rPr>
            </w:pPr>
            <w:r w:rsidRPr="00D25EB8">
              <w:rPr>
                <w:rFonts w:ascii="Times New Roman" w:eastAsia="宋体" w:hAnsi="Times New Roman" w:cs="Times New Roman"/>
                <w:color w:val="000000"/>
                <w:szCs w:val="21"/>
              </w:rPr>
              <w:t>起止时间</w:t>
            </w:r>
          </w:p>
        </w:tc>
        <w:tc>
          <w:tcPr>
            <w:tcW w:w="7683" w:type="dxa"/>
            <w:gridSpan w:val="5"/>
            <w:vAlign w:val="center"/>
          </w:tcPr>
          <w:p w:rsidR="00784FB2" w:rsidRPr="00D25EB8" w:rsidRDefault="00784FB2" w:rsidP="00D03320">
            <w:pPr>
              <w:jc w:val="center"/>
              <w:rPr>
                <w:rFonts w:ascii="Times New Roman" w:eastAsia="宋体" w:hAnsi="Times New Roman" w:cs="Times New Roman"/>
                <w:szCs w:val="21"/>
              </w:rPr>
            </w:pPr>
            <w:r w:rsidRPr="00D25EB8">
              <w:rPr>
                <w:rFonts w:ascii="Times New Roman" w:eastAsia="宋体" w:hAnsi="Times New Roman" w:cs="Times New Roman"/>
                <w:color w:val="000000"/>
                <w:szCs w:val="21"/>
              </w:rPr>
              <w:t>2021</w:t>
            </w:r>
            <w:r w:rsidRPr="00D25EB8">
              <w:rPr>
                <w:rFonts w:ascii="Times New Roman" w:eastAsia="宋体" w:hAnsi="Times New Roman" w:cs="Times New Roman"/>
                <w:color w:val="000000"/>
                <w:szCs w:val="21"/>
              </w:rPr>
              <w:t>年</w:t>
            </w:r>
            <w:r w:rsidRPr="00D25EB8">
              <w:rPr>
                <w:rFonts w:ascii="Times New Roman" w:eastAsia="宋体" w:hAnsi="Times New Roman" w:cs="Times New Roman"/>
                <w:color w:val="000000"/>
                <w:szCs w:val="21"/>
              </w:rPr>
              <w:t xml:space="preserve">  </w:t>
            </w:r>
            <w:r w:rsidR="009A2995">
              <w:rPr>
                <w:rFonts w:ascii="Times New Roman" w:eastAsia="宋体" w:hAnsi="Times New Roman" w:cs="Times New Roman"/>
                <w:color w:val="000000"/>
                <w:szCs w:val="21"/>
              </w:rPr>
              <w:t>11</w:t>
            </w:r>
            <w:r w:rsidRPr="00D25EB8">
              <w:rPr>
                <w:rFonts w:ascii="Times New Roman" w:eastAsia="宋体" w:hAnsi="Times New Roman" w:cs="Times New Roman"/>
                <w:color w:val="000000"/>
                <w:szCs w:val="21"/>
              </w:rPr>
              <w:t xml:space="preserve">  </w:t>
            </w:r>
            <w:r w:rsidRPr="00D25EB8">
              <w:rPr>
                <w:rFonts w:ascii="Times New Roman" w:eastAsia="宋体" w:hAnsi="Times New Roman" w:cs="Times New Roman"/>
                <w:color w:val="000000"/>
                <w:szCs w:val="21"/>
              </w:rPr>
              <w:t>月</w:t>
            </w:r>
            <w:r w:rsidRPr="00D25EB8">
              <w:rPr>
                <w:rFonts w:ascii="Times New Roman" w:eastAsia="宋体" w:hAnsi="Times New Roman" w:cs="Times New Roman"/>
                <w:color w:val="000000"/>
                <w:szCs w:val="21"/>
              </w:rPr>
              <w:t xml:space="preserve">---  2022  </w:t>
            </w:r>
            <w:r w:rsidRPr="00D25EB8">
              <w:rPr>
                <w:rFonts w:ascii="Times New Roman" w:eastAsia="宋体" w:hAnsi="Times New Roman" w:cs="Times New Roman"/>
                <w:color w:val="000000"/>
                <w:szCs w:val="21"/>
              </w:rPr>
              <w:t>年</w:t>
            </w:r>
            <w:r w:rsidRPr="00D25EB8">
              <w:rPr>
                <w:rFonts w:ascii="Times New Roman" w:eastAsia="宋体" w:hAnsi="Times New Roman" w:cs="Times New Roman"/>
                <w:color w:val="000000"/>
                <w:szCs w:val="21"/>
              </w:rPr>
              <w:t xml:space="preserve">  </w:t>
            </w:r>
            <w:r w:rsidR="009A2995">
              <w:rPr>
                <w:rFonts w:ascii="Times New Roman" w:eastAsia="宋体" w:hAnsi="Times New Roman" w:cs="Times New Roman"/>
                <w:color w:val="000000"/>
                <w:szCs w:val="21"/>
              </w:rPr>
              <w:t>12</w:t>
            </w:r>
            <w:r w:rsidRPr="00D25EB8">
              <w:rPr>
                <w:rFonts w:ascii="Times New Roman" w:eastAsia="宋体" w:hAnsi="Times New Roman" w:cs="Times New Roman"/>
                <w:color w:val="000000"/>
                <w:szCs w:val="21"/>
              </w:rPr>
              <w:t xml:space="preserve">  </w:t>
            </w:r>
            <w:r w:rsidRPr="00D25EB8">
              <w:rPr>
                <w:rFonts w:ascii="Times New Roman" w:eastAsia="宋体" w:hAnsi="Times New Roman" w:cs="Times New Roman"/>
                <w:color w:val="000000"/>
                <w:szCs w:val="21"/>
              </w:rPr>
              <w:t>月</w:t>
            </w:r>
          </w:p>
        </w:tc>
      </w:tr>
      <w:tr w:rsidR="00784FB2" w:rsidRPr="00D25EB8" w:rsidTr="003109F9">
        <w:tc>
          <w:tcPr>
            <w:tcW w:w="1532" w:type="dxa"/>
            <w:vAlign w:val="center"/>
          </w:tcPr>
          <w:p w:rsidR="00784FB2" w:rsidRPr="00D25EB8" w:rsidRDefault="00784FB2" w:rsidP="00D03320">
            <w:pPr>
              <w:rPr>
                <w:rFonts w:ascii="Times New Roman" w:eastAsia="宋体" w:hAnsi="Times New Roman" w:cs="Times New Roman"/>
                <w:color w:val="000000"/>
                <w:szCs w:val="21"/>
              </w:rPr>
            </w:pPr>
            <w:r w:rsidRPr="00D25EB8">
              <w:rPr>
                <w:rFonts w:ascii="Times New Roman" w:eastAsia="宋体" w:hAnsi="Times New Roman" w:cs="Times New Roman"/>
                <w:color w:val="000000"/>
                <w:szCs w:val="21"/>
              </w:rPr>
              <w:t>标准起草单位</w:t>
            </w:r>
          </w:p>
        </w:tc>
        <w:tc>
          <w:tcPr>
            <w:tcW w:w="7683" w:type="dxa"/>
            <w:gridSpan w:val="5"/>
            <w:vAlign w:val="center"/>
          </w:tcPr>
          <w:p w:rsidR="00784FB2" w:rsidRPr="00D25EB8" w:rsidRDefault="00B12267" w:rsidP="00D463FE">
            <w:pPr>
              <w:jc w:val="left"/>
              <w:rPr>
                <w:rFonts w:ascii="Times New Roman" w:eastAsia="宋体" w:hAnsi="Times New Roman" w:cs="Times New Roman"/>
                <w:szCs w:val="21"/>
              </w:rPr>
            </w:pPr>
            <w:r w:rsidRPr="00B12267">
              <w:rPr>
                <w:rFonts w:ascii="Times New Roman" w:eastAsia="宋体" w:hAnsi="Times New Roman" w:cs="Times New Roman" w:hint="eastAsia"/>
                <w:color w:val="000000"/>
                <w:szCs w:val="21"/>
              </w:rPr>
              <w:t>南京师范大学、中钢集团马鞍山矿山研究总院股份有限公司、矿冶科技集团有限公司、中国标准化研究院、江苏省有色金属华东地质勘查局地球化学勘查与海洋地质调查研究院、中国计量科学研究院、生态环境部南京环境科学研究所、安徽铜冠有色金属（池州）有限责任公司、江苏省低碳技术学会等</w:t>
            </w:r>
          </w:p>
        </w:tc>
      </w:tr>
      <w:tr w:rsidR="00784FB2" w:rsidRPr="00D25EB8" w:rsidTr="003109F9">
        <w:tc>
          <w:tcPr>
            <w:tcW w:w="1532" w:type="dxa"/>
            <w:vAlign w:val="center"/>
          </w:tcPr>
          <w:p w:rsidR="00784FB2" w:rsidRPr="00D25EB8" w:rsidRDefault="00784FB2" w:rsidP="00D03320">
            <w:pPr>
              <w:rPr>
                <w:rFonts w:ascii="Times New Roman" w:eastAsia="宋体" w:hAnsi="Times New Roman" w:cs="Times New Roman"/>
                <w:color w:val="000000"/>
                <w:szCs w:val="21"/>
              </w:rPr>
            </w:pPr>
            <w:r w:rsidRPr="00D25EB8">
              <w:rPr>
                <w:rFonts w:ascii="Times New Roman" w:eastAsia="宋体" w:hAnsi="Times New Roman" w:cs="Times New Roman"/>
                <w:color w:val="000000"/>
                <w:szCs w:val="21"/>
              </w:rPr>
              <w:t>起草组成员</w:t>
            </w:r>
          </w:p>
        </w:tc>
        <w:tc>
          <w:tcPr>
            <w:tcW w:w="7683" w:type="dxa"/>
            <w:gridSpan w:val="5"/>
            <w:vAlign w:val="center"/>
          </w:tcPr>
          <w:p w:rsidR="00784FB2" w:rsidRPr="00D25EB8" w:rsidRDefault="00B12267" w:rsidP="00D25EB8">
            <w:pPr>
              <w:pStyle w:val="ae"/>
              <w:rPr>
                <w:rFonts w:eastAsia="宋体" w:hAnsi="宋体" w:cs="Times New Roman"/>
                <w:szCs w:val="21"/>
              </w:rPr>
            </w:pPr>
            <w:r w:rsidRPr="00B12267">
              <w:rPr>
                <w:rFonts w:eastAsia="宋体" w:hAnsi="宋体" w:cs="Times New Roman" w:hint="eastAsia"/>
                <w:color w:val="000000"/>
                <w:szCs w:val="21"/>
              </w:rPr>
              <w:t>王风贺、李继宁、李书钦、兰韬、胡建、赵波、</w:t>
            </w:r>
            <w:r w:rsidR="00B7309A">
              <w:rPr>
                <w:rFonts w:eastAsia="宋体" w:hAnsi="宋体" w:cs="Times New Roman" w:hint="eastAsia"/>
                <w:color w:val="000000"/>
                <w:szCs w:val="21"/>
              </w:rPr>
              <w:t>周斌华、</w:t>
            </w:r>
            <w:r w:rsidRPr="00B12267">
              <w:rPr>
                <w:rFonts w:eastAsia="宋体" w:hAnsi="宋体" w:cs="Times New Roman" w:hint="eastAsia"/>
                <w:color w:val="000000"/>
                <w:szCs w:val="21"/>
              </w:rPr>
              <w:t>王琼、张华、</w:t>
            </w:r>
            <w:proofErr w:type="gramStart"/>
            <w:r w:rsidRPr="00B12267">
              <w:rPr>
                <w:rFonts w:eastAsia="宋体" w:hAnsi="宋体" w:cs="Times New Roman" w:hint="eastAsia"/>
                <w:color w:val="000000"/>
                <w:szCs w:val="21"/>
              </w:rPr>
              <w:t>巢静波</w:t>
            </w:r>
            <w:proofErr w:type="gramEnd"/>
            <w:r w:rsidRPr="00B12267">
              <w:rPr>
                <w:rFonts w:eastAsia="宋体" w:hAnsi="宋体" w:cs="Times New Roman" w:hint="eastAsia"/>
                <w:color w:val="000000"/>
                <w:szCs w:val="21"/>
              </w:rPr>
              <w:t>、李海峰、何跃、闫一凡、江少杰</w:t>
            </w:r>
          </w:p>
        </w:tc>
      </w:tr>
      <w:tr w:rsidR="00784FB2" w:rsidRPr="00D25EB8" w:rsidTr="003109F9">
        <w:tc>
          <w:tcPr>
            <w:tcW w:w="1532" w:type="dxa"/>
            <w:vAlign w:val="center"/>
          </w:tcPr>
          <w:p w:rsidR="00784FB2" w:rsidRPr="00D25EB8" w:rsidRDefault="00784FB2" w:rsidP="00D03320">
            <w:pPr>
              <w:rPr>
                <w:rFonts w:ascii="Times New Roman" w:eastAsia="宋体" w:hAnsi="Times New Roman" w:cs="Times New Roman"/>
                <w:color w:val="000000"/>
                <w:szCs w:val="21"/>
              </w:rPr>
            </w:pPr>
            <w:r w:rsidRPr="00D25EB8">
              <w:rPr>
                <w:rFonts w:ascii="Times New Roman" w:eastAsia="宋体" w:hAnsi="Times New Roman" w:cs="Times New Roman"/>
                <w:color w:val="000000"/>
                <w:szCs w:val="21"/>
              </w:rPr>
              <w:t>项目调整情况</w:t>
            </w:r>
          </w:p>
        </w:tc>
        <w:tc>
          <w:tcPr>
            <w:tcW w:w="7683" w:type="dxa"/>
            <w:gridSpan w:val="5"/>
            <w:vAlign w:val="center"/>
          </w:tcPr>
          <w:p w:rsidR="00784FB2" w:rsidRPr="00D25EB8" w:rsidRDefault="00784FB2" w:rsidP="00D03320">
            <w:pPr>
              <w:rPr>
                <w:rFonts w:ascii="Times New Roman" w:eastAsia="宋体" w:hAnsi="Times New Roman" w:cs="Times New Roman"/>
                <w:color w:val="000000"/>
                <w:szCs w:val="21"/>
              </w:rPr>
            </w:pPr>
          </w:p>
          <w:p w:rsidR="00784FB2" w:rsidRPr="00D25EB8" w:rsidRDefault="00784FB2" w:rsidP="00D03320">
            <w:pPr>
              <w:jc w:val="center"/>
              <w:rPr>
                <w:rFonts w:ascii="Times New Roman" w:eastAsia="宋体" w:hAnsi="Times New Roman" w:cs="Times New Roman"/>
                <w:szCs w:val="21"/>
              </w:rPr>
            </w:pPr>
          </w:p>
        </w:tc>
      </w:tr>
      <w:tr w:rsidR="00784FB2" w:rsidRPr="00D25EB8" w:rsidTr="003109F9">
        <w:tc>
          <w:tcPr>
            <w:tcW w:w="9215" w:type="dxa"/>
            <w:gridSpan w:val="6"/>
            <w:vAlign w:val="center"/>
          </w:tcPr>
          <w:p w:rsidR="00784FB2" w:rsidRPr="00D25EB8" w:rsidRDefault="00784FB2" w:rsidP="00D03320">
            <w:pPr>
              <w:rPr>
                <w:rFonts w:ascii="Times New Roman" w:eastAsia="宋体" w:hAnsi="Times New Roman" w:cs="Times New Roman"/>
                <w:color w:val="000000"/>
                <w:szCs w:val="21"/>
              </w:rPr>
            </w:pPr>
            <w:r w:rsidRPr="00D25EB8">
              <w:rPr>
                <w:rFonts w:ascii="Times New Roman" w:eastAsia="宋体" w:hAnsi="Times New Roman" w:cs="Times New Roman"/>
                <w:b/>
                <w:color w:val="000000"/>
                <w:sz w:val="28"/>
                <w:szCs w:val="28"/>
              </w:rPr>
              <w:t>背景、目的和意义</w:t>
            </w:r>
          </w:p>
        </w:tc>
      </w:tr>
      <w:tr w:rsidR="00784FB2" w:rsidRPr="00D25EB8" w:rsidTr="003109F9">
        <w:tc>
          <w:tcPr>
            <w:tcW w:w="1532" w:type="dxa"/>
            <w:vAlign w:val="center"/>
          </w:tcPr>
          <w:p w:rsidR="00784FB2" w:rsidRPr="00D25EB8" w:rsidRDefault="00784FB2" w:rsidP="00D03320">
            <w:pPr>
              <w:rPr>
                <w:rFonts w:ascii="Times New Roman" w:eastAsia="宋体" w:hAnsi="Times New Roman" w:cs="Times New Roman"/>
                <w:color w:val="000000"/>
                <w:szCs w:val="21"/>
              </w:rPr>
            </w:pPr>
            <w:r w:rsidRPr="00D25EB8">
              <w:rPr>
                <w:rFonts w:ascii="Times New Roman" w:eastAsia="宋体" w:hAnsi="Times New Roman" w:cs="Times New Roman"/>
                <w:color w:val="000000"/>
                <w:szCs w:val="21"/>
              </w:rPr>
              <w:t>背景</w:t>
            </w:r>
          </w:p>
        </w:tc>
        <w:tc>
          <w:tcPr>
            <w:tcW w:w="7683" w:type="dxa"/>
            <w:gridSpan w:val="5"/>
            <w:vAlign w:val="center"/>
          </w:tcPr>
          <w:p w:rsidR="00694963" w:rsidRPr="00D25EB8" w:rsidRDefault="00694963" w:rsidP="003109F9">
            <w:pPr>
              <w:spacing w:beforeLines="50"/>
              <w:ind w:firstLineChars="200" w:firstLine="420"/>
              <w:rPr>
                <w:rFonts w:ascii="Times New Roman" w:eastAsia="宋体" w:hAnsi="Times New Roman" w:cs="Times New Roman"/>
              </w:rPr>
            </w:pPr>
            <w:r w:rsidRPr="00D25EB8">
              <w:rPr>
                <w:rFonts w:ascii="Times New Roman" w:eastAsia="宋体" w:hAnsi="Times New Roman" w:cs="Times New Roman" w:hint="eastAsia"/>
              </w:rPr>
              <w:t>冶金行业产量连续十八年高居全球首位，铜、铅、锌、锡等</w:t>
            </w:r>
            <w:r w:rsidRPr="00D25EB8">
              <w:rPr>
                <w:rFonts w:ascii="Times New Roman" w:eastAsia="宋体" w:hAnsi="Times New Roman" w:cs="Times New Roman"/>
              </w:rPr>
              <w:t>10</w:t>
            </w:r>
            <w:r w:rsidRPr="00D25EB8">
              <w:rPr>
                <w:rFonts w:ascii="Times New Roman" w:eastAsia="宋体" w:hAnsi="Times New Roman" w:cs="Times New Roman"/>
              </w:rPr>
              <w:t>种常用有色金属总产量占全球总量</w:t>
            </w:r>
            <w:r w:rsidRPr="00D25EB8">
              <w:rPr>
                <w:rFonts w:ascii="Times New Roman" w:eastAsia="宋体" w:hAnsi="Times New Roman" w:cs="Times New Roman"/>
              </w:rPr>
              <w:t>40%</w:t>
            </w:r>
            <w:r w:rsidRPr="00D25EB8">
              <w:rPr>
                <w:rFonts w:ascii="Times New Roman" w:eastAsia="宋体" w:hAnsi="Times New Roman" w:cs="Times New Roman"/>
              </w:rPr>
              <w:t>以上，钢铁占全球总量</w:t>
            </w:r>
            <w:r w:rsidRPr="00D25EB8">
              <w:rPr>
                <w:rFonts w:ascii="Times New Roman" w:eastAsia="宋体" w:hAnsi="Times New Roman" w:cs="Times New Roman"/>
              </w:rPr>
              <w:t>50%</w:t>
            </w:r>
            <w:r w:rsidRPr="00D25EB8">
              <w:rPr>
                <w:rFonts w:ascii="Times New Roman" w:eastAsia="宋体" w:hAnsi="Times New Roman" w:cs="Times New Roman"/>
              </w:rPr>
              <w:t>以上。冶金行业重金属排放量在全国排放总量占比超过</w:t>
            </w:r>
            <w:r w:rsidRPr="00D25EB8">
              <w:rPr>
                <w:rFonts w:ascii="Times New Roman" w:eastAsia="宋体" w:hAnsi="Times New Roman" w:cs="Times New Roman"/>
              </w:rPr>
              <w:t>50%</w:t>
            </w:r>
            <w:r w:rsidRPr="00D25EB8">
              <w:rPr>
                <w:rFonts w:ascii="Times New Roman" w:eastAsia="宋体" w:hAnsi="Times New Roman" w:cs="Times New Roman"/>
              </w:rPr>
              <w:t>，冶金行业是重金属污染首要来源，冶金行业选冶渣场重金属污染治理是最具挑战性的。</w:t>
            </w:r>
          </w:p>
          <w:p w:rsidR="00694963" w:rsidRPr="00D25EB8" w:rsidRDefault="00694963" w:rsidP="003109F9">
            <w:pPr>
              <w:spacing w:beforeLines="50"/>
              <w:ind w:firstLineChars="200" w:firstLine="420"/>
              <w:rPr>
                <w:rFonts w:ascii="Times New Roman" w:eastAsia="宋体" w:hAnsi="Times New Roman" w:cs="Times New Roman"/>
              </w:rPr>
            </w:pPr>
            <w:r w:rsidRPr="00D25EB8">
              <w:rPr>
                <w:rFonts w:ascii="Times New Roman" w:eastAsia="宋体" w:hAnsi="Times New Roman" w:cs="Times New Roman" w:hint="eastAsia"/>
              </w:rPr>
              <w:t>固化</w:t>
            </w:r>
            <w:r w:rsidRPr="00D25EB8">
              <w:rPr>
                <w:rFonts w:ascii="Times New Roman" w:eastAsia="宋体" w:hAnsi="Times New Roman" w:cs="Times New Roman"/>
              </w:rPr>
              <w:t>/</w:t>
            </w:r>
            <w:r w:rsidRPr="00D25EB8">
              <w:rPr>
                <w:rFonts w:ascii="Times New Roman" w:eastAsia="宋体" w:hAnsi="Times New Roman" w:cs="Times New Roman"/>
              </w:rPr>
              <w:t>稳定化技术是较为成熟的重金属污染修复技术，具有修复周期短，达标能力强，作用对象广泛（可处理多种性质稳定的污染物），并能与其他修复技术配合使用的特点，是国内外普遍应用的重金属污染修复技术。</w:t>
            </w:r>
          </w:p>
          <w:p w:rsidR="00784FB2" w:rsidRPr="00D25EB8" w:rsidRDefault="00694963" w:rsidP="003109F9">
            <w:pPr>
              <w:spacing w:afterLines="50"/>
              <w:ind w:firstLineChars="200" w:firstLine="420"/>
              <w:rPr>
                <w:rFonts w:ascii="Times New Roman" w:eastAsia="宋体" w:hAnsi="Times New Roman" w:cs="Times New Roman"/>
              </w:rPr>
            </w:pPr>
            <w:r w:rsidRPr="00D25EB8">
              <w:rPr>
                <w:rFonts w:ascii="Times New Roman" w:eastAsia="宋体" w:hAnsi="Times New Roman" w:cs="Times New Roman" w:hint="eastAsia"/>
              </w:rPr>
              <w:t>影响固化</w:t>
            </w:r>
            <w:r w:rsidRPr="00D25EB8">
              <w:rPr>
                <w:rFonts w:ascii="Times New Roman" w:eastAsia="宋体" w:hAnsi="Times New Roman" w:cs="Times New Roman"/>
              </w:rPr>
              <w:t>/</w:t>
            </w:r>
            <w:r w:rsidRPr="00D25EB8">
              <w:rPr>
                <w:rFonts w:ascii="Times New Roman" w:eastAsia="宋体" w:hAnsi="Times New Roman" w:cs="Times New Roman"/>
              </w:rPr>
              <w:t>稳定化技术应用的关键因素包括土壤特性、土壤颗粒大小、密度、渗透性、自由压缩力，以及土壤含水量、重金属污染浓度、硫酸盐含量、有机物含量等。目前已知有多种无机盐和有机化合物可对固化</w:t>
            </w:r>
            <w:r w:rsidRPr="00D25EB8">
              <w:rPr>
                <w:rFonts w:ascii="Times New Roman" w:eastAsia="宋体" w:hAnsi="Times New Roman" w:cs="Times New Roman"/>
              </w:rPr>
              <w:t>/</w:t>
            </w:r>
            <w:r w:rsidRPr="00D25EB8">
              <w:rPr>
                <w:rFonts w:ascii="Times New Roman" w:eastAsia="宋体" w:hAnsi="Times New Roman" w:cs="Times New Roman"/>
              </w:rPr>
              <w:t>稳定化作用产生干扰效应，一些内部因素（如</w:t>
            </w:r>
            <w:r w:rsidRPr="00D25EB8">
              <w:rPr>
                <w:rFonts w:ascii="Times New Roman" w:eastAsia="宋体" w:hAnsi="Times New Roman" w:cs="Times New Roman"/>
              </w:rPr>
              <w:t>pH</w:t>
            </w:r>
            <w:r w:rsidRPr="00D25EB8">
              <w:rPr>
                <w:rFonts w:ascii="Times New Roman" w:eastAsia="宋体" w:hAnsi="Times New Roman" w:cs="Times New Roman"/>
              </w:rPr>
              <w:t>、渗透系数、孔隙度等）和外部环境因素（如干</w:t>
            </w:r>
            <w:r w:rsidRPr="00D25EB8">
              <w:rPr>
                <w:rFonts w:ascii="Times New Roman" w:eastAsia="宋体" w:hAnsi="Times New Roman" w:cs="Times New Roman"/>
              </w:rPr>
              <w:t>-</w:t>
            </w:r>
            <w:r w:rsidRPr="00D25EB8">
              <w:rPr>
                <w:rFonts w:ascii="Times New Roman" w:eastAsia="宋体" w:hAnsi="Times New Roman" w:cs="Times New Roman"/>
              </w:rPr>
              <w:t>湿交替、冻</w:t>
            </w:r>
            <w:r w:rsidRPr="00D25EB8">
              <w:rPr>
                <w:rFonts w:ascii="Times New Roman" w:eastAsia="宋体" w:hAnsi="Times New Roman" w:cs="Times New Roman"/>
              </w:rPr>
              <w:t>-</w:t>
            </w:r>
            <w:r w:rsidRPr="00D25EB8">
              <w:rPr>
                <w:rFonts w:ascii="Times New Roman" w:eastAsia="宋体" w:hAnsi="Times New Roman" w:cs="Times New Roman"/>
              </w:rPr>
              <w:t>融交替、气体侵蚀等）也会对固化</w:t>
            </w:r>
            <w:r w:rsidRPr="00D25EB8">
              <w:rPr>
                <w:rFonts w:ascii="Times New Roman" w:eastAsia="宋体" w:hAnsi="Times New Roman" w:cs="Times New Roman"/>
              </w:rPr>
              <w:t>/</w:t>
            </w:r>
            <w:r w:rsidRPr="00D25EB8">
              <w:rPr>
                <w:rFonts w:ascii="Times New Roman" w:eastAsia="宋体" w:hAnsi="Times New Roman" w:cs="Times New Roman"/>
              </w:rPr>
              <w:t>稳定化产物的性能造成重要影响。固化</w:t>
            </w:r>
            <w:r w:rsidRPr="00D25EB8">
              <w:rPr>
                <w:rFonts w:ascii="Times New Roman" w:eastAsia="宋体" w:hAnsi="Times New Roman" w:cs="Times New Roman"/>
              </w:rPr>
              <w:t>/</w:t>
            </w:r>
            <w:r w:rsidRPr="00D25EB8">
              <w:rPr>
                <w:rFonts w:ascii="Times New Roman" w:eastAsia="宋体" w:hAnsi="Times New Roman" w:cs="Times New Roman"/>
              </w:rPr>
              <w:t>稳定化施工过程质量控制是保证修复效果达标的重要保证，也是决定修复工程成败的关键。施工过程必须严格做好材料与设备的质量控制以及混合过程的质量控制，以免造成修复</w:t>
            </w:r>
            <w:r w:rsidRPr="00D25EB8">
              <w:rPr>
                <w:rFonts w:ascii="Times New Roman" w:eastAsia="宋体" w:hAnsi="Times New Roman" w:cs="Times New Roman" w:hint="eastAsia"/>
              </w:rPr>
              <w:t>效果不达标的不良后果。固化</w:t>
            </w:r>
            <w:r w:rsidRPr="00D25EB8">
              <w:rPr>
                <w:rFonts w:ascii="Times New Roman" w:eastAsia="宋体" w:hAnsi="Times New Roman" w:cs="Times New Roman"/>
              </w:rPr>
              <w:t>/</w:t>
            </w:r>
            <w:r w:rsidRPr="00D25EB8">
              <w:rPr>
                <w:rFonts w:ascii="Times New Roman" w:eastAsia="宋体" w:hAnsi="Times New Roman" w:cs="Times New Roman"/>
              </w:rPr>
              <w:t>稳定化修复效果不达标需重新进行修复，重新修复是一个成本昂贵且操作困难的工程，一般会涉及固化</w:t>
            </w:r>
            <w:r w:rsidRPr="00D25EB8">
              <w:rPr>
                <w:rFonts w:ascii="Times New Roman" w:eastAsia="宋体" w:hAnsi="Times New Roman" w:cs="Times New Roman"/>
              </w:rPr>
              <w:t>/</w:t>
            </w:r>
            <w:r w:rsidRPr="00D25EB8">
              <w:rPr>
                <w:rFonts w:ascii="Times New Roman" w:eastAsia="宋体" w:hAnsi="Times New Roman" w:cs="Times New Roman"/>
              </w:rPr>
              <w:t>稳定化产物的破碎和前处理，且相比于原来的污染土壤，破碎后的固化</w:t>
            </w:r>
            <w:r w:rsidRPr="00D25EB8">
              <w:rPr>
                <w:rFonts w:ascii="Times New Roman" w:eastAsia="宋体" w:hAnsi="Times New Roman" w:cs="Times New Roman"/>
              </w:rPr>
              <w:t>/</w:t>
            </w:r>
            <w:r w:rsidRPr="00D25EB8">
              <w:rPr>
                <w:rFonts w:ascii="Times New Roman" w:eastAsia="宋体" w:hAnsi="Times New Roman" w:cs="Times New Roman"/>
              </w:rPr>
              <w:t>稳定化产物其再固化</w:t>
            </w:r>
            <w:r w:rsidRPr="00D25EB8">
              <w:rPr>
                <w:rFonts w:ascii="Times New Roman" w:eastAsia="宋体" w:hAnsi="Times New Roman" w:cs="Times New Roman"/>
              </w:rPr>
              <w:t>/</w:t>
            </w:r>
            <w:r w:rsidRPr="00D25EB8">
              <w:rPr>
                <w:rFonts w:ascii="Times New Roman" w:eastAsia="宋体" w:hAnsi="Times New Roman" w:cs="Times New Roman"/>
              </w:rPr>
              <w:t>稳定化的处理效果往往相对较差，修复效果不达标的风险会升高。因此，必须严格做好固化</w:t>
            </w:r>
            <w:r w:rsidRPr="00D25EB8">
              <w:rPr>
                <w:rFonts w:ascii="Times New Roman" w:eastAsia="宋体" w:hAnsi="Times New Roman" w:cs="Times New Roman"/>
              </w:rPr>
              <w:t>/</w:t>
            </w:r>
            <w:r w:rsidRPr="00D25EB8">
              <w:rPr>
                <w:rFonts w:ascii="Times New Roman" w:eastAsia="宋体" w:hAnsi="Times New Roman" w:cs="Times New Roman"/>
              </w:rPr>
              <w:t>稳定化施工过程的质量控制，保证修复效果稳定达标。固化</w:t>
            </w:r>
            <w:r w:rsidRPr="00D25EB8">
              <w:rPr>
                <w:rFonts w:ascii="Times New Roman" w:eastAsia="宋体" w:hAnsi="Times New Roman" w:cs="Times New Roman"/>
              </w:rPr>
              <w:t>/</w:t>
            </w:r>
            <w:r w:rsidRPr="00D25EB8">
              <w:rPr>
                <w:rFonts w:ascii="Times New Roman" w:eastAsia="宋体" w:hAnsi="Times New Roman" w:cs="Times New Roman"/>
              </w:rPr>
              <w:t>稳定化修复完成后需进行修复效果评估，并对产物进行长期监测与维护。修复效果评估以固化</w:t>
            </w:r>
            <w:r w:rsidRPr="00D25EB8">
              <w:rPr>
                <w:rFonts w:ascii="Times New Roman" w:eastAsia="宋体" w:hAnsi="Times New Roman" w:cs="Times New Roman"/>
              </w:rPr>
              <w:t>/</w:t>
            </w:r>
            <w:r w:rsidRPr="00D25EB8">
              <w:rPr>
                <w:rFonts w:ascii="Times New Roman" w:eastAsia="宋体" w:hAnsi="Times New Roman" w:cs="Times New Roman"/>
              </w:rPr>
              <w:t>稳定化产物能够有效控制污染物释放，从而实现对地下水（或地表水）的保护为主要目标，性能评价</w:t>
            </w:r>
            <w:r w:rsidRPr="00D25EB8">
              <w:rPr>
                <w:rFonts w:ascii="Times New Roman" w:eastAsia="宋体" w:hAnsi="Times New Roman" w:cs="Times New Roman" w:hint="eastAsia"/>
              </w:rPr>
              <w:t>指标一般包括固化体机械强度（通过测试固化体抗压强度进行评价）、</w:t>
            </w:r>
            <w:r w:rsidRPr="00D25EB8">
              <w:rPr>
                <w:rFonts w:ascii="Times New Roman" w:eastAsia="宋体" w:hAnsi="Times New Roman" w:cs="Times New Roman" w:hint="eastAsia"/>
              </w:rPr>
              <w:lastRenderedPageBreak/>
              <w:t>抗渗透性以及固化</w:t>
            </w:r>
            <w:r w:rsidRPr="00D25EB8">
              <w:rPr>
                <w:rFonts w:ascii="Times New Roman" w:eastAsia="宋体" w:hAnsi="Times New Roman" w:cs="Times New Roman"/>
              </w:rPr>
              <w:t>/</w:t>
            </w:r>
            <w:r w:rsidRPr="00D25EB8">
              <w:rPr>
                <w:rFonts w:ascii="Times New Roman" w:eastAsia="宋体" w:hAnsi="Times New Roman" w:cs="Times New Roman"/>
              </w:rPr>
              <w:t>稳定化产物的抗浸出性等，特定条件下还应评估抗干</w:t>
            </w:r>
            <w:r w:rsidRPr="00D25EB8">
              <w:rPr>
                <w:rFonts w:ascii="Times New Roman" w:eastAsia="宋体" w:hAnsi="Times New Roman" w:cs="Times New Roman"/>
              </w:rPr>
              <w:t>-</w:t>
            </w:r>
            <w:r w:rsidRPr="00D25EB8">
              <w:rPr>
                <w:rFonts w:ascii="Times New Roman" w:eastAsia="宋体" w:hAnsi="Times New Roman" w:cs="Times New Roman"/>
              </w:rPr>
              <w:t>湿性、抗冻</w:t>
            </w:r>
            <w:r w:rsidRPr="00D25EB8">
              <w:rPr>
                <w:rFonts w:ascii="Times New Roman" w:eastAsia="宋体" w:hAnsi="Times New Roman" w:cs="Times New Roman"/>
              </w:rPr>
              <w:t>-</w:t>
            </w:r>
            <w:r w:rsidRPr="00D25EB8">
              <w:rPr>
                <w:rFonts w:ascii="Times New Roman" w:eastAsia="宋体" w:hAnsi="Times New Roman" w:cs="Times New Roman"/>
              </w:rPr>
              <w:t>融性、耐腐蚀性和耐热性等。</w:t>
            </w:r>
          </w:p>
        </w:tc>
      </w:tr>
      <w:tr w:rsidR="00784FB2" w:rsidRPr="00D25EB8" w:rsidTr="003109F9">
        <w:tc>
          <w:tcPr>
            <w:tcW w:w="1532" w:type="dxa"/>
            <w:vAlign w:val="center"/>
          </w:tcPr>
          <w:p w:rsidR="00784FB2" w:rsidRPr="00D25EB8" w:rsidRDefault="00784FB2" w:rsidP="00D03320">
            <w:pPr>
              <w:rPr>
                <w:rFonts w:ascii="Times New Roman" w:eastAsia="宋体" w:hAnsi="Times New Roman" w:cs="Times New Roman"/>
                <w:color w:val="000000"/>
                <w:szCs w:val="21"/>
              </w:rPr>
            </w:pPr>
            <w:r w:rsidRPr="00D25EB8">
              <w:rPr>
                <w:rFonts w:ascii="Times New Roman" w:eastAsia="宋体" w:hAnsi="Times New Roman" w:cs="Times New Roman"/>
                <w:color w:val="000000"/>
                <w:szCs w:val="21"/>
              </w:rPr>
              <w:lastRenderedPageBreak/>
              <w:t>目的</w:t>
            </w:r>
          </w:p>
        </w:tc>
        <w:tc>
          <w:tcPr>
            <w:tcW w:w="7683" w:type="dxa"/>
            <w:gridSpan w:val="5"/>
            <w:vAlign w:val="center"/>
          </w:tcPr>
          <w:p w:rsidR="00784FB2" w:rsidRPr="00D25EB8" w:rsidRDefault="00694963" w:rsidP="003109F9">
            <w:pPr>
              <w:spacing w:beforeLines="50" w:afterLines="50"/>
              <w:ind w:firstLineChars="200" w:firstLine="420"/>
              <w:rPr>
                <w:rFonts w:ascii="Times New Roman" w:eastAsia="宋体" w:hAnsi="Times New Roman" w:cs="Times New Roman"/>
                <w:color w:val="000000"/>
                <w:szCs w:val="21"/>
              </w:rPr>
            </w:pPr>
            <w:r w:rsidRPr="00D25EB8">
              <w:rPr>
                <w:rFonts w:ascii="Times New Roman" w:eastAsia="宋体" w:hAnsi="Times New Roman" w:cs="Times New Roman" w:hint="eastAsia"/>
              </w:rPr>
              <w:t>固化</w:t>
            </w:r>
            <w:r w:rsidRPr="00D25EB8">
              <w:rPr>
                <w:rFonts w:ascii="Times New Roman" w:eastAsia="宋体" w:hAnsi="Times New Roman" w:cs="Times New Roman"/>
              </w:rPr>
              <w:t>/</w:t>
            </w:r>
            <w:r w:rsidRPr="00D25EB8">
              <w:rPr>
                <w:rFonts w:ascii="Times New Roman" w:eastAsia="宋体" w:hAnsi="Times New Roman" w:cs="Times New Roman"/>
              </w:rPr>
              <w:t>稳定化技术质量控制直接关系到固化</w:t>
            </w:r>
            <w:r w:rsidRPr="00D25EB8">
              <w:rPr>
                <w:rFonts w:ascii="Times New Roman" w:eastAsia="宋体" w:hAnsi="Times New Roman" w:cs="Times New Roman"/>
              </w:rPr>
              <w:t>/</w:t>
            </w:r>
            <w:r w:rsidRPr="00D25EB8">
              <w:rPr>
                <w:rFonts w:ascii="Times New Roman" w:eastAsia="宋体" w:hAnsi="Times New Roman" w:cs="Times New Roman"/>
              </w:rPr>
              <w:t>稳定化长效修复重金属污染效果。随着《土壤污染防治行动计划》、《中华人民共和国固体废物污染防治法》的实施，我国冶金行业选冶渣场重金属污染防治要求将越来越严格，污染修复市场规模将进一步扩大，但固化</w:t>
            </w:r>
            <w:r w:rsidRPr="00D25EB8">
              <w:rPr>
                <w:rFonts w:ascii="Times New Roman" w:eastAsia="宋体" w:hAnsi="Times New Roman" w:cs="Times New Roman"/>
              </w:rPr>
              <w:t>/</w:t>
            </w:r>
            <w:r w:rsidRPr="00D25EB8">
              <w:rPr>
                <w:rFonts w:ascii="Times New Roman" w:eastAsia="宋体" w:hAnsi="Times New Roman" w:cs="Times New Roman"/>
              </w:rPr>
              <w:t>稳定化缺乏质量控制技术体系，国家层面也尚未建立起相关的技术标准，因此急需制定冶金行业选冶渣场重金属长效固化</w:t>
            </w:r>
            <w:r w:rsidRPr="00D25EB8">
              <w:rPr>
                <w:rFonts w:ascii="Times New Roman" w:eastAsia="宋体" w:hAnsi="Times New Roman" w:cs="Times New Roman"/>
              </w:rPr>
              <w:t>/</w:t>
            </w:r>
            <w:r w:rsidRPr="00D25EB8">
              <w:rPr>
                <w:rFonts w:ascii="Times New Roman" w:eastAsia="宋体" w:hAnsi="Times New Roman" w:cs="Times New Roman"/>
              </w:rPr>
              <w:t>稳定化质量控制技术指南，提高固化</w:t>
            </w:r>
            <w:r w:rsidRPr="00D25EB8">
              <w:rPr>
                <w:rFonts w:ascii="Times New Roman" w:eastAsia="宋体" w:hAnsi="Times New Roman" w:cs="Times New Roman"/>
              </w:rPr>
              <w:t>/</w:t>
            </w:r>
            <w:r w:rsidRPr="00D25EB8">
              <w:rPr>
                <w:rFonts w:ascii="Times New Roman" w:eastAsia="宋体" w:hAnsi="Times New Roman" w:cs="Times New Roman"/>
              </w:rPr>
              <w:t>稳定化修复工程质量，也便于环境保护管理部门对修复工程进行监督管理。</w:t>
            </w:r>
          </w:p>
        </w:tc>
      </w:tr>
      <w:tr w:rsidR="00784FB2" w:rsidRPr="00D25EB8" w:rsidTr="003109F9">
        <w:tc>
          <w:tcPr>
            <w:tcW w:w="1532" w:type="dxa"/>
            <w:vAlign w:val="center"/>
          </w:tcPr>
          <w:p w:rsidR="00784FB2" w:rsidRPr="00D25EB8" w:rsidRDefault="00784FB2" w:rsidP="00D03320">
            <w:pPr>
              <w:rPr>
                <w:rFonts w:ascii="Times New Roman" w:eastAsia="宋体" w:hAnsi="Times New Roman" w:cs="Times New Roman"/>
                <w:color w:val="000000"/>
                <w:szCs w:val="21"/>
              </w:rPr>
            </w:pPr>
            <w:r w:rsidRPr="00D25EB8">
              <w:rPr>
                <w:rFonts w:ascii="Times New Roman" w:eastAsia="宋体" w:hAnsi="Times New Roman" w:cs="Times New Roman"/>
                <w:color w:val="000000"/>
                <w:szCs w:val="21"/>
              </w:rPr>
              <w:t>意义</w:t>
            </w:r>
          </w:p>
        </w:tc>
        <w:tc>
          <w:tcPr>
            <w:tcW w:w="7683" w:type="dxa"/>
            <w:gridSpan w:val="5"/>
            <w:vAlign w:val="center"/>
          </w:tcPr>
          <w:p w:rsidR="00784FB2" w:rsidRPr="00D25EB8" w:rsidRDefault="00694963" w:rsidP="003109F9">
            <w:pPr>
              <w:spacing w:beforeLines="50" w:afterLines="50"/>
              <w:ind w:firstLineChars="200" w:firstLine="420"/>
              <w:rPr>
                <w:rFonts w:ascii="Times New Roman" w:eastAsia="宋体" w:hAnsi="Times New Roman" w:cs="Times New Roman"/>
                <w:color w:val="000000"/>
                <w:szCs w:val="21"/>
              </w:rPr>
            </w:pPr>
            <w:r w:rsidRPr="00D25EB8">
              <w:rPr>
                <w:rFonts w:ascii="Times New Roman" w:eastAsia="宋体" w:hAnsi="Times New Roman" w:cs="Times New Roman" w:hint="eastAsia"/>
                <w:color w:val="000000"/>
                <w:szCs w:val="21"/>
              </w:rPr>
              <w:t>该标准规定了选冶渣场重金属长效固化</w:t>
            </w:r>
            <w:r w:rsidRPr="00D25EB8">
              <w:rPr>
                <w:rFonts w:ascii="Times New Roman" w:eastAsia="宋体" w:hAnsi="Times New Roman" w:cs="Times New Roman"/>
                <w:color w:val="000000"/>
                <w:szCs w:val="21"/>
              </w:rPr>
              <w:t>/</w:t>
            </w:r>
            <w:r w:rsidRPr="00D25EB8">
              <w:rPr>
                <w:rFonts w:ascii="Times New Roman" w:eastAsia="宋体" w:hAnsi="Times New Roman" w:cs="Times New Roman"/>
                <w:color w:val="000000"/>
                <w:szCs w:val="21"/>
              </w:rPr>
              <w:t>稳定化修复工程设计、施工、效果评估、长效监测和维护的质量控制技术要求，对规范和指导选冶渣场重金属长效固化</w:t>
            </w:r>
            <w:r w:rsidRPr="00D25EB8">
              <w:rPr>
                <w:rFonts w:ascii="Times New Roman" w:eastAsia="宋体" w:hAnsi="Times New Roman" w:cs="Times New Roman"/>
                <w:color w:val="000000"/>
                <w:szCs w:val="21"/>
              </w:rPr>
              <w:t>/</w:t>
            </w:r>
            <w:r w:rsidRPr="00D25EB8">
              <w:rPr>
                <w:rFonts w:ascii="Times New Roman" w:eastAsia="宋体" w:hAnsi="Times New Roman" w:cs="Times New Roman"/>
                <w:color w:val="000000"/>
                <w:szCs w:val="21"/>
              </w:rPr>
              <w:t>稳定化修复工程设计、施工具有指导意义。</w:t>
            </w:r>
          </w:p>
        </w:tc>
      </w:tr>
      <w:tr w:rsidR="00784FB2" w:rsidRPr="00D25EB8" w:rsidTr="003109F9">
        <w:tc>
          <w:tcPr>
            <w:tcW w:w="9215" w:type="dxa"/>
            <w:gridSpan w:val="6"/>
            <w:vAlign w:val="center"/>
          </w:tcPr>
          <w:p w:rsidR="00784FB2" w:rsidRPr="00D25EB8" w:rsidRDefault="00784FB2" w:rsidP="00D03320">
            <w:pPr>
              <w:rPr>
                <w:rFonts w:ascii="Times New Roman" w:eastAsia="宋体" w:hAnsi="Times New Roman" w:cs="Times New Roman"/>
                <w:color w:val="000000"/>
                <w:szCs w:val="21"/>
              </w:rPr>
            </w:pPr>
            <w:r w:rsidRPr="00D25EB8">
              <w:rPr>
                <w:rFonts w:ascii="Times New Roman" w:eastAsia="宋体" w:hAnsi="Times New Roman" w:cs="Times New Roman"/>
                <w:b/>
                <w:color w:val="000000"/>
                <w:sz w:val="28"/>
                <w:szCs w:val="28"/>
              </w:rPr>
              <w:t>工作简况</w:t>
            </w:r>
          </w:p>
        </w:tc>
      </w:tr>
      <w:tr w:rsidR="00784FB2" w:rsidRPr="00D25EB8" w:rsidTr="003109F9">
        <w:tc>
          <w:tcPr>
            <w:tcW w:w="1702" w:type="dxa"/>
            <w:gridSpan w:val="2"/>
            <w:vAlign w:val="center"/>
          </w:tcPr>
          <w:p w:rsidR="00784FB2" w:rsidRPr="00D25EB8" w:rsidRDefault="00784FB2" w:rsidP="00D03320">
            <w:pPr>
              <w:rPr>
                <w:rFonts w:ascii="Times New Roman" w:eastAsia="宋体" w:hAnsi="Times New Roman" w:cs="Times New Roman"/>
                <w:color w:val="000000"/>
                <w:szCs w:val="21"/>
              </w:rPr>
            </w:pPr>
            <w:r w:rsidRPr="00D25EB8">
              <w:rPr>
                <w:rFonts w:ascii="Times New Roman" w:eastAsia="宋体" w:hAnsi="Times New Roman" w:cs="Times New Roman"/>
                <w:color w:val="000000"/>
                <w:szCs w:val="21"/>
              </w:rPr>
              <w:t>标准主要起草</w:t>
            </w:r>
            <w:proofErr w:type="gramStart"/>
            <w:r w:rsidRPr="00D25EB8">
              <w:rPr>
                <w:rFonts w:ascii="Times New Roman" w:eastAsia="宋体" w:hAnsi="Times New Roman" w:cs="Times New Roman"/>
                <w:color w:val="000000"/>
                <w:szCs w:val="21"/>
              </w:rPr>
              <w:t>人任务</w:t>
            </w:r>
            <w:proofErr w:type="gramEnd"/>
            <w:r w:rsidRPr="00D25EB8">
              <w:rPr>
                <w:rFonts w:ascii="Times New Roman" w:eastAsia="宋体" w:hAnsi="Times New Roman" w:cs="Times New Roman"/>
                <w:color w:val="000000"/>
                <w:szCs w:val="21"/>
              </w:rPr>
              <w:t>分工</w:t>
            </w:r>
          </w:p>
        </w:tc>
        <w:tc>
          <w:tcPr>
            <w:tcW w:w="7513" w:type="dxa"/>
            <w:gridSpan w:val="4"/>
            <w:vAlign w:val="center"/>
          </w:tcPr>
          <w:p w:rsidR="00784FB2" w:rsidRPr="00D25EB8" w:rsidRDefault="00385FE3" w:rsidP="003109F9">
            <w:pPr>
              <w:spacing w:beforeLines="50" w:afterLines="50"/>
              <w:ind w:firstLineChars="200" w:firstLine="420"/>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王风贺</w:t>
            </w:r>
            <w:r w:rsidR="00BE1A2F" w:rsidRPr="00D25EB8">
              <w:rPr>
                <w:rFonts w:ascii="Times New Roman" w:eastAsia="宋体" w:hAnsi="Times New Roman" w:cs="Times New Roman"/>
                <w:color w:val="000000"/>
                <w:szCs w:val="21"/>
              </w:rPr>
              <w:t>负责标准文本起草和修改</w:t>
            </w:r>
            <w:r w:rsidR="00BE1A2F" w:rsidRPr="00D25EB8">
              <w:rPr>
                <w:rFonts w:ascii="宋体" w:eastAsia="宋体" w:hAnsi="宋体" w:cs="Times New Roman" w:hint="eastAsia"/>
                <w:color w:val="000000"/>
                <w:szCs w:val="21"/>
              </w:rPr>
              <w:t>、</w:t>
            </w:r>
            <w:r>
              <w:rPr>
                <w:rFonts w:ascii="宋体" w:eastAsia="宋体" w:hAnsi="宋体" w:cs="Times New Roman" w:hint="eastAsia"/>
                <w:color w:val="000000"/>
                <w:szCs w:val="21"/>
              </w:rPr>
              <w:t>李继宁</w:t>
            </w:r>
            <w:r w:rsidR="00784FB2" w:rsidRPr="00D25EB8">
              <w:rPr>
                <w:rFonts w:ascii="Times New Roman" w:eastAsia="宋体" w:hAnsi="Times New Roman" w:cs="Times New Roman"/>
                <w:color w:val="000000"/>
                <w:szCs w:val="21"/>
              </w:rPr>
              <w:t>负责标准文本起草和修改、</w:t>
            </w:r>
            <w:r w:rsidR="009565FB" w:rsidRPr="00D25EB8">
              <w:rPr>
                <w:rFonts w:ascii="Times New Roman" w:eastAsia="宋体" w:hAnsi="Times New Roman" w:cs="Times New Roman" w:hint="eastAsia"/>
                <w:color w:val="000000"/>
                <w:szCs w:val="21"/>
              </w:rPr>
              <w:t>李</w:t>
            </w:r>
            <w:r>
              <w:rPr>
                <w:rFonts w:ascii="Times New Roman" w:eastAsia="宋体" w:hAnsi="Times New Roman" w:cs="Times New Roman" w:hint="eastAsia"/>
                <w:color w:val="000000"/>
                <w:szCs w:val="21"/>
              </w:rPr>
              <w:t>书钦</w:t>
            </w:r>
            <w:r w:rsidR="00784FB2" w:rsidRPr="00D25EB8">
              <w:rPr>
                <w:rFonts w:ascii="Times New Roman" w:eastAsia="宋体" w:hAnsi="Times New Roman" w:cs="Times New Roman"/>
                <w:color w:val="000000"/>
                <w:szCs w:val="21"/>
              </w:rPr>
              <w:t>负责</w:t>
            </w:r>
            <w:r w:rsidR="00BE1A2F" w:rsidRPr="00D25EB8">
              <w:rPr>
                <w:rFonts w:ascii="Times New Roman" w:eastAsia="宋体" w:hAnsi="Times New Roman" w:cs="Times New Roman"/>
                <w:color w:val="000000"/>
                <w:szCs w:val="21"/>
              </w:rPr>
              <w:t>标准的应用推广</w:t>
            </w:r>
            <w:r w:rsidR="00784FB2" w:rsidRPr="00D25EB8">
              <w:rPr>
                <w:rFonts w:ascii="Times New Roman" w:eastAsia="宋体" w:hAnsi="Times New Roman" w:cs="Times New Roman"/>
                <w:color w:val="000000"/>
                <w:szCs w:val="21"/>
              </w:rPr>
              <w:t>、兰韬负责标准的应用推广、</w:t>
            </w:r>
            <w:r>
              <w:rPr>
                <w:rFonts w:ascii="Times New Roman" w:eastAsia="宋体" w:hAnsi="Times New Roman" w:cs="Times New Roman" w:hint="eastAsia"/>
                <w:color w:val="000000"/>
                <w:szCs w:val="21"/>
              </w:rPr>
              <w:t>胡建负责标准的应用推广、</w:t>
            </w:r>
            <w:r w:rsidRPr="00B12267">
              <w:rPr>
                <w:rFonts w:eastAsia="宋体" w:hAnsi="宋体" w:cs="Times New Roman" w:hint="eastAsia"/>
                <w:color w:val="000000"/>
                <w:szCs w:val="21"/>
              </w:rPr>
              <w:t>赵波</w:t>
            </w:r>
            <w:r w:rsidRPr="00D25EB8">
              <w:rPr>
                <w:rFonts w:ascii="Times New Roman" w:eastAsia="宋体" w:hAnsi="Times New Roman" w:cs="Times New Roman"/>
                <w:color w:val="000000"/>
                <w:szCs w:val="21"/>
              </w:rPr>
              <w:t>负责标准的应用推广</w:t>
            </w:r>
            <w:r w:rsidRPr="00B12267">
              <w:rPr>
                <w:rFonts w:eastAsia="宋体" w:hAnsi="宋体" w:cs="Times New Roman" w:hint="eastAsia"/>
                <w:color w:val="000000"/>
                <w:szCs w:val="21"/>
              </w:rPr>
              <w:t>、</w:t>
            </w:r>
            <w:r>
              <w:rPr>
                <w:rFonts w:eastAsia="宋体" w:hAnsi="宋体" w:cs="Times New Roman" w:hint="eastAsia"/>
                <w:color w:val="000000"/>
                <w:szCs w:val="21"/>
              </w:rPr>
              <w:t>周斌华</w:t>
            </w:r>
            <w:r w:rsidRPr="00D25EB8">
              <w:rPr>
                <w:rFonts w:ascii="Times New Roman" w:eastAsia="宋体" w:hAnsi="Times New Roman" w:cs="Times New Roman"/>
                <w:color w:val="000000"/>
                <w:szCs w:val="21"/>
              </w:rPr>
              <w:t>负责标准的应用推广</w:t>
            </w:r>
            <w:r>
              <w:rPr>
                <w:rFonts w:ascii="Times New Roman" w:eastAsia="宋体" w:hAnsi="Times New Roman" w:cs="Times New Roman" w:hint="eastAsia"/>
                <w:color w:val="000000"/>
                <w:szCs w:val="21"/>
              </w:rPr>
              <w:t>、</w:t>
            </w:r>
            <w:r w:rsidR="00BE1A2F" w:rsidRPr="00D25EB8">
              <w:rPr>
                <w:rFonts w:ascii="宋体" w:eastAsia="宋体" w:hAnsi="宋体" w:hint="eastAsia"/>
                <w:color w:val="000000"/>
                <w:szCs w:val="21"/>
              </w:rPr>
              <w:t>王琼</w:t>
            </w:r>
            <w:r w:rsidR="00784FB2" w:rsidRPr="00D25EB8">
              <w:rPr>
                <w:rFonts w:ascii="Times New Roman" w:eastAsia="宋体" w:hAnsi="Times New Roman" w:cs="Times New Roman"/>
                <w:color w:val="000000"/>
                <w:szCs w:val="21"/>
              </w:rPr>
              <w:t>负责标准的应用推广、</w:t>
            </w:r>
            <w:r w:rsidR="00BE1A2F" w:rsidRPr="00D25EB8">
              <w:rPr>
                <w:rFonts w:ascii="宋体" w:eastAsia="宋体" w:hAnsi="宋体" w:hint="eastAsia"/>
                <w:color w:val="000000"/>
                <w:szCs w:val="21"/>
              </w:rPr>
              <w:t>张华</w:t>
            </w:r>
            <w:r w:rsidR="00BE1A2F" w:rsidRPr="00D25EB8">
              <w:rPr>
                <w:rFonts w:ascii="Times New Roman" w:eastAsia="宋体" w:hAnsi="Times New Roman" w:cs="Times New Roman"/>
                <w:color w:val="000000"/>
                <w:szCs w:val="21"/>
              </w:rPr>
              <w:t>负责标准的应用推广、</w:t>
            </w:r>
            <w:proofErr w:type="gramStart"/>
            <w:r w:rsidR="009565FB" w:rsidRPr="00D25EB8">
              <w:rPr>
                <w:rFonts w:ascii="Times New Roman" w:eastAsia="宋体" w:hAnsi="Times New Roman" w:cs="Times New Roman" w:hint="eastAsia"/>
                <w:color w:val="000000"/>
                <w:szCs w:val="21"/>
              </w:rPr>
              <w:t>巢静波</w:t>
            </w:r>
            <w:r w:rsidR="00784FB2" w:rsidRPr="00D25EB8">
              <w:rPr>
                <w:rFonts w:ascii="Times New Roman" w:eastAsia="宋体" w:hAnsi="Times New Roman" w:cs="Times New Roman"/>
                <w:color w:val="000000"/>
                <w:szCs w:val="21"/>
              </w:rPr>
              <w:t>负责</w:t>
            </w:r>
            <w:proofErr w:type="gramEnd"/>
            <w:r w:rsidR="00784FB2" w:rsidRPr="00D25EB8">
              <w:rPr>
                <w:rFonts w:ascii="Times New Roman" w:eastAsia="宋体" w:hAnsi="Times New Roman" w:cs="Times New Roman"/>
                <w:color w:val="000000"/>
                <w:szCs w:val="21"/>
              </w:rPr>
              <w:t>标准的应用推广、李</w:t>
            </w:r>
            <w:r w:rsidR="009565FB" w:rsidRPr="00D25EB8">
              <w:rPr>
                <w:rFonts w:ascii="Times New Roman" w:eastAsia="宋体" w:hAnsi="Times New Roman" w:cs="Times New Roman" w:hint="eastAsia"/>
                <w:color w:val="000000"/>
                <w:szCs w:val="21"/>
              </w:rPr>
              <w:t>海峰</w:t>
            </w:r>
            <w:r w:rsidR="00784FB2" w:rsidRPr="00D25EB8">
              <w:rPr>
                <w:rFonts w:ascii="Times New Roman" w:eastAsia="宋体" w:hAnsi="Times New Roman" w:cs="Times New Roman"/>
                <w:color w:val="000000"/>
                <w:szCs w:val="21"/>
              </w:rPr>
              <w:t>负责标准的应用推广、</w:t>
            </w:r>
            <w:r w:rsidR="009565FB" w:rsidRPr="00D25EB8">
              <w:rPr>
                <w:rFonts w:ascii="Times New Roman" w:eastAsia="宋体" w:hAnsi="Times New Roman" w:cs="Times New Roman" w:hint="eastAsia"/>
                <w:color w:val="000000"/>
                <w:szCs w:val="21"/>
              </w:rPr>
              <w:t>何跃</w:t>
            </w:r>
            <w:r w:rsidR="009565FB" w:rsidRPr="00D25EB8">
              <w:rPr>
                <w:rFonts w:ascii="Times New Roman" w:eastAsia="宋体" w:hAnsi="Times New Roman" w:cs="Times New Roman"/>
                <w:color w:val="000000"/>
                <w:szCs w:val="21"/>
              </w:rPr>
              <w:t>负责标准的应用推广</w:t>
            </w:r>
            <w:r w:rsidR="009565FB" w:rsidRPr="00D25EB8">
              <w:rPr>
                <w:rFonts w:ascii="Times New Roman" w:eastAsia="宋体" w:hAnsi="Times New Roman" w:cs="Times New Roman" w:hint="eastAsia"/>
                <w:color w:val="000000"/>
                <w:szCs w:val="21"/>
              </w:rPr>
              <w:t>、闫一凡</w:t>
            </w:r>
            <w:r w:rsidR="009565FB" w:rsidRPr="00D25EB8">
              <w:rPr>
                <w:rFonts w:ascii="Times New Roman" w:eastAsia="宋体" w:hAnsi="Times New Roman" w:cs="Times New Roman"/>
                <w:color w:val="000000"/>
                <w:szCs w:val="21"/>
              </w:rPr>
              <w:t>负责标准的应用推广</w:t>
            </w:r>
            <w:r w:rsidR="009565FB" w:rsidRPr="00D25EB8">
              <w:rPr>
                <w:rFonts w:ascii="Times New Roman" w:eastAsia="宋体" w:hAnsi="Times New Roman" w:cs="Times New Roman" w:hint="eastAsia"/>
                <w:color w:val="000000"/>
                <w:szCs w:val="21"/>
              </w:rPr>
              <w:t>、江少杰</w:t>
            </w:r>
            <w:r w:rsidR="009565FB" w:rsidRPr="00D25EB8">
              <w:rPr>
                <w:rFonts w:ascii="Times New Roman" w:eastAsia="宋体" w:hAnsi="Times New Roman" w:cs="Times New Roman"/>
                <w:color w:val="000000"/>
                <w:szCs w:val="21"/>
              </w:rPr>
              <w:t>负责标准的应用推广</w:t>
            </w:r>
            <w:r w:rsidR="00784FB2" w:rsidRPr="00D25EB8">
              <w:rPr>
                <w:rFonts w:ascii="Times New Roman" w:eastAsia="宋体" w:hAnsi="Times New Roman" w:cs="Times New Roman"/>
                <w:color w:val="000000"/>
                <w:szCs w:val="21"/>
              </w:rPr>
              <w:t>。</w:t>
            </w:r>
          </w:p>
        </w:tc>
      </w:tr>
      <w:tr w:rsidR="00784FB2" w:rsidRPr="00D25EB8" w:rsidTr="003109F9">
        <w:tc>
          <w:tcPr>
            <w:tcW w:w="1702" w:type="dxa"/>
            <w:gridSpan w:val="2"/>
            <w:vAlign w:val="center"/>
          </w:tcPr>
          <w:p w:rsidR="00784FB2" w:rsidRPr="00D25EB8" w:rsidRDefault="00784FB2" w:rsidP="00D03320">
            <w:pPr>
              <w:rPr>
                <w:rFonts w:ascii="Times New Roman" w:eastAsia="宋体" w:hAnsi="Times New Roman" w:cs="Times New Roman"/>
                <w:color w:val="000000"/>
                <w:szCs w:val="21"/>
              </w:rPr>
            </w:pPr>
            <w:r w:rsidRPr="00D25EB8">
              <w:rPr>
                <w:rFonts w:ascii="Times New Roman" w:eastAsia="宋体" w:hAnsi="Times New Roman" w:cs="Times New Roman"/>
                <w:color w:val="000000"/>
                <w:szCs w:val="21"/>
              </w:rPr>
              <w:t>主要工作过程</w:t>
            </w:r>
          </w:p>
        </w:tc>
        <w:tc>
          <w:tcPr>
            <w:tcW w:w="7513" w:type="dxa"/>
            <w:gridSpan w:val="4"/>
            <w:vAlign w:val="center"/>
          </w:tcPr>
          <w:p w:rsidR="00784FB2" w:rsidRPr="00D25EB8" w:rsidRDefault="00784FB2" w:rsidP="003109F9">
            <w:pPr>
              <w:pStyle w:val="ad"/>
              <w:numPr>
                <w:ilvl w:val="0"/>
                <w:numId w:val="1"/>
              </w:numPr>
              <w:spacing w:beforeLines="50" w:afterLines="50"/>
              <w:ind w:left="0" w:firstLine="420"/>
              <w:rPr>
                <w:rFonts w:ascii="Times New Roman" w:eastAsia="宋体" w:hAnsi="Times New Roman" w:cs="Times New Roman"/>
                <w:kern w:val="0"/>
                <w:szCs w:val="21"/>
                <w:lang w:val="zh-CN" w:bidi="zh-CN"/>
              </w:rPr>
            </w:pPr>
            <w:r w:rsidRPr="00D25EB8">
              <w:rPr>
                <w:rFonts w:ascii="Times New Roman" w:eastAsia="宋体" w:hAnsi="Times New Roman" w:cs="Times New Roman"/>
                <w:kern w:val="0"/>
                <w:szCs w:val="21"/>
                <w:lang w:val="zh-CN" w:bidi="zh-CN"/>
              </w:rPr>
              <w:t>分工情况</w:t>
            </w:r>
          </w:p>
          <w:p w:rsidR="00784FB2" w:rsidRPr="00D25EB8" w:rsidRDefault="009565FB" w:rsidP="00D03320">
            <w:pPr>
              <w:pStyle w:val="ad"/>
              <w:rPr>
                <w:rFonts w:ascii="Times New Roman" w:eastAsia="宋体" w:hAnsi="Times New Roman" w:cs="Times New Roman"/>
                <w:kern w:val="0"/>
                <w:szCs w:val="21"/>
                <w:lang w:val="zh-CN" w:bidi="zh-CN"/>
              </w:rPr>
            </w:pPr>
            <w:r w:rsidRPr="00D25EB8">
              <w:rPr>
                <w:rFonts w:ascii="Times New Roman" w:eastAsia="宋体" w:hAnsi="Times New Roman" w:cs="Times New Roman" w:hint="eastAsia"/>
                <w:kern w:val="0"/>
                <w:szCs w:val="21"/>
                <w:lang w:val="zh-CN" w:bidi="zh-CN"/>
              </w:rPr>
              <w:t>南京师范大学</w:t>
            </w:r>
            <w:r w:rsidR="00784FB2" w:rsidRPr="00D25EB8">
              <w:rPr>
                <w:rFonts w:ascii="Times New Roman" w:eastAsia="宋体" w:hAnsi="Times New Roman" w:cs="Times New Roman"/>
                <w:kern w:val="0"/>
                <w:szCs w:val="21"/>
                <w:lang w:val="zh-CN" w:bidi="zh-CN"/>
              </w:rPr>
              <w:t>主要负责前期的资料调研、草案编制及根据专家及参编单位意见进行修改工作；</w:t>
            </w:r>
            <w:r w:rsidR="00212E4B" w:rsidRPr="00D25EB8">
              <w:rPr>
                <w:rFonts w:ascii="Times New Roman" w:eastAsia="宋体" w:hAnsi="Times New Roman" w:cs="Times New Roman" w:hint="eastAsia"/>
                <w:szCs w:val="21"/>
              </w:rPr>
              <w:t>中钢集团马鞍山矿山研究总院股份有限公司</w:t>
            </w:r>
            <w:r w:rsidR="00212E4B">
              <w:rPr>
                <w:rFonts w:ascii="Times New Roman" w:eastAsia="宋体" w:hAnsi="Times New Roman" w:cs="Times New Roman" w:hint="eastAsia"/>
                <w:szCs w:val="21"/>
              </w:rPr>
              <w:t>、</w:t>
            </w:r>
            <w:r w:rsidRPr="00D25EB8">
              <w:rPr>
                <w:rFonts w:ascii="Times New Roman" w:eastAsia="宋体" w:hAnsi="Times New Roman" w:cs="Times New Roman" w:hint="eastAsia"/>
                <w:szCs w:val="21"/>
              </w:rPr>
              <w:t>中国标准化研究院、中国计量科学研究院、生态环境部南京环境科学研究所、安徽铜冠有色金属（池州）有限责任公司</w:t>
            </w:r>
            <w:bookmarkStart w:id="0" w:name="_GoBack"/>
            <w:bookmarkEnd w:id="0"/>
            <w:r w:rsidRPr="00D25EB8">
              <w:rPr>
                <w:rFonts w:ascii="Times New Roman" w:eastAsia="宋体" w:hAnsi="Times New Roman" w:cs="Times New Roman" w:hint="eastAsia"/>
                <w:szCs w:val="21"/>
              </w:rPr>
              <w:t>等</w:t>
            </w:r>
            <w:r w:rsidR="00784FB2" w:rsidRPr="00D25EB8">
              <w:rPr>
                <w:rFonts w:ascii="Times New Roman" w:eastAsia="宋体" w:hAnsi="Times New Roman" w:cs="Times New Roman"/>
                <w:kern w:val="0"/>
                <w:szCs w:val="21"/>
                <w:lang w:val="zh-CN" w:bidi="zh-CN"/>
              </w:rPr>
              <w:t>主要负责对草案提出修改建议及文件终稿的应用推广。</w:t>
            </w:r>
          </w:p>
          <w:p w:rsidR="00784FB2" w:rsidRPr="00D25EB8" w:rsidRDefault="00784FB2" w:rsidP="003109F9">
            <w:pPr>
              <w:pStyle w:val="ad"/>
              <w:numPr>
                <w:ilvl w:val="0"/>
                <w:numId w:val="1"/>
              </w:numPr>
              <w:spacing w:beforeLines="50" w:afterLines="50"/>
              <w:ind w:left="463" w:firstLineChars="0" w:firstLine="0"/>
              <w:rPr>
                <w:rFonts w:ascii="Times New Roman" w:eastAsia="宋体" w:hAnsi="Times New Roman" w:cs="Times New Roman"/>
                <w:kern w:val="0"/>
                <w:szCs w:val="21"/>
                <w:lang w:val="zh-CN" w:bidi="zh-CN"/>
              </w:rPr>
            </w:pPr>
            <w:r w:rsidRPr="00D25EB8">
              <w:rPr>
                <w:rFonts w:ascii="Times New Roman" w:eastAsia="宋体" w:hAnsi="Times New Roman" w:cs="Times New Roman"/>
                <w:kern w:val="0"/>
                <w:szCs w:val="21"/>
                <w:lang w:val="zh-CN" w:bidi="zh-CN"/>
              </w:rPr>
              <w:t>起草阶段</w:t>
            </w:r>
          </w:p>
          <w:p w:rsidR="00784FB2" w:rsidRPr="00D25EB8" w:rsidRDefault="00784FB2" w:rsidP="00D03320">
            <w:pPr>
              <w:ind w:firstLineChars="200" w:firstLine="420"/>
              <w:rPr>
                <w:rFonts w:ascii="Times New Roman" w:eastAsia="宋体" w:hAnsi="Times New Roman" w:cs="Times New Roman"/>
                <w:kern w:val="0"/>
                <w:szCs w:val="21"/>
                <w:lang w:val="zh-CN" w:bidi="zh-CN"/>
              </w:rPr>
            </w:pPr>
            <w:r w:rsidRPr="00D25EB8">
              <w:rPr>
                <w:rFonts w:ascii="Times New Roman" w:eastAsia="宋体" w:hAnsi="Times New Roman" w:cs="Times New Roman"/>
                <w:kern w:val="0"/>
                <w:szCs w:val="21"/>
                <w:lang w:val="zh-CN" w:bidi="zh-CN"/>
              </w:rPr>
              <w:t>2021</w:t>
            </w:r>
            <w:r w:rsidRPr="00D25EB8">
              <w:rPr>
                <w:rFonts w:ascii="Times New Roman" w:eastAsia="宋体" w:hAnsi="Times New Roman" w:cs="Times New Roman"/>
                <w:kern w:val="0"/>
                <w:szCs w:val="21"/>
                <w:lang w:val="zh-CN" w:bidi="zh-CN"/>
              </w:rPr>
              <w:t>年</w:t>
            </w:r>
            <w:r w:rsidR="009A2995">
              <w:rPr>
                <w:rFonts w:ascii="Times New Roman" w:eastAsia="宋体" w:hAnsi="Times New Roman" w:cs="Times New Roman" w:hint="eastAsia"/>
                <w:kern w:val="0"/>
                <w:szCs w:val="21"/>
                <w:lang w:val="zh-CN" w:bidi="zh-CN"/>
              </w:rPr>
              <w:t>1</w:t>
            </w:r>
            <w:r w:rsidR="009A2995">
              <w:rPr>
                <w:rFonts w:ascii="Times New Roman" w:eastAsia="宋体" w:hAnsi="Times New Roman" w:cs="Times New Roman"/>
                <w:kern w:val="0"/>
                <w:szCs w:val="21"/>
                <w:lang w:val="zh-CN" w:bidi="zh-CN"/>
              </w:rPr>
              <w:t>1</w:t>
            </w:r>
            <w:r w:rsidRPr="00D25EB8">
              <w:rPr>
                <w:rFonts w:ascii="Times New Roman" w:eastAsia="宋体" w:hAnsi="Times New Roman" w:cs="Times New Roman"/>
                <w:kern w:val="0"/>
                <w:szCs w:val="21"/>
                <w:lang w:val="zh-CN" w:bidi="zh-CN"/>
              </w:rPr>
              <w:t>月，本标准项目承担单位在接到标准制定任务后成立了标准编制组。</w:t>
            </w:r>
          </w:p>
          <w:p w:rsidR="00784FB2" w:rsidRPr="00D25EB8" w:rsidRDefault="00784FB2" w:rsidP="00D03320">
            <w:pPr>
              <w:ind w:firstLineChars="200" w:firstLine="420"/>
              <w:rPr>
                <w:rFonts w:ascii="Times New Roman" w:eastAsia="宋体" w:hAnsi="Times New Roman" w:cs="Times New Roman"/>
                <w:kern w:val="0"/>
                <w:szCs w:val="21"/>
                <w:lang w:val="zh-CN" w:bidi="zh-CN"/>
              </w:rPr>
            </w:pPr>
            <w:r w:rsidRPr="00D25EB8">
              <w:rPr>
                <w:rFonts w:ascii="Times New Roman" w:eastAsia="宋体" w:hAnsi="Times New Roman" w:cs="Times New Roman"/>
                <w:kern w:val="0"/>
                <w:szCs w:val="21"/>
                <w:lang w:val="zh-CN" w:bidi="zh-CN"/>
              </w:rPr>
              <w:t>2021</w:t>
            </w:r>
            <w:r w:rsidRPr="00D25EB8">
              <w:rPr>
                <w:rFonts w:ascii="Times New Roman" w:eastAsia="宋体" w:hAnsi="Times New Roman" w:cs="Times New Roman"/>
                <w:kern w:val="0"/>
                <w:szCs w:val="21"/>
                <w:lang w:val="zh-CN" w:bidi="zh-CN"/>
              </w:rPr>
              <w:t>年</w:t>
            </w:r>
            <w:r w:rsidR="009A2995">
              <w:rPr>
                <w:rFonts w:ascii="Times New Roman" w:eastAsia="宋体" w:hAnsi="Times New Roman" w:cs="Times New Roman" w:hint="eastAsia"/>
                <w:kern w:val="0"/>
                <w:szCs w:val="21"/>
                <w:lang w:val="zh-CN" w:bidi="zh-CN"/>
              </w:rPr>
              <w:t>1</w:t>
            </w:r>
            <w:r w:rsidR="009A2995">
              <w:rPr>
                <w:rFonts w:ascii="Times New Roman" w:eastAsia="宋体" w:hAnsi="Times New Roman" w:cs="Times New Roman"/>
                <w:kern w:val="0"/>
                <w:szCs w:val="21"/>
                <w:lang w:val="zh-CN" w:bidi="zh-CN"/>
              </w:rPr>
              <w:t>2</w:t>
            </w:r>
            <w:r w:rsidRPr="00D25EB8">
              <w:rPr>
                <w:rFonts w:ascii="Times New Roman" w:eastAsia="宋体" w:hAnsi="Times New Roman" w:cs="Times New Roman"/>
                <w:kern w:val="0"/>
                <w:szCs w:val="21"/>
                <w:lang w:val="zh-CN" w:bidi="zh-CN"/>
              </w:rPr>
              <w:t>月标准编制组组织召开了标准启动会暨第一次讨论会。</w:t>
            </w:r>
          </w:p>
          <w:p w:rsidR="00784FB2" w:rsidRPr="00D25EB8" w:rsidRDefault="00784FB2" w:rsidP="00D03320">
            <w:pPr>
              <w:pStyle w:val="ab"/>
              <w:ind w:firstLine="420"/>
              <w:jc w:val="both"/>
              <w:rPr>
                <w:rFonts w:ascii="Times New Roman" w:hAnsi="Times New Roman" w:cs="Times New Roman"/>
              </w:rPr>
            </w:pPr>
            <w:r w:rsidRPr="00D25EB8">
              <w:rPr>
                <w:rFonts w:ascii="Times New Roman" w:hAnsi="Times New Roman" w:cs="Times New Roman"/>
              </w:rPr>
              <w:t>202</w:t>
            </w:r>
            <w:r w:rsidR="009A2995">
              <w:rPr>
                <w:rFonts w:ascii="Times New Roman" w:hAnsi="Times New Roman" w:cs="Times New Roman"/>
              </w:rPr>
              <w:t>2</w:t>
            </w:r>
            <w:r w:rsidRPr="00D25EB8">
              <w:rPr>
                <w:rFonts w:ascii="Times New Roman" w:hAnsi="Times New Roman" w:cs="Times New Roman"/>
              </w:rPr>
              <w:t>年</w:t>
            </w:r>
            <w:r w:rsidR="009A2995">
              <w:rPr>
                <w:rFonts w:ascii="Times New Roman" w:hAnsi="Times New Roman" w:cs="Times New Roman" w:hint="eastAsia"/>
              </w:rPr>
              <w:t>1</w:t>
            </w:r>
            <w:r w:rsidRPr="00D25EB8">
              <w:rPr>
                <w:rFonts w:ascii="Times New Roman" w:hAnsi="Times New Roman" w:cs="Times New Roman"/>
              </w:rPr>
              <w:t>月至</w:t>
            </w:r>
            <w:r w:rsidR="009A2995">
              <w:rPr>
                <w:rFonts w:ascii="Times New Roman" w:hAnsi="Times New Roman" w:cs="Times New Roman" w:hint="eastAsia"/>
              </w:rPr>
              <w:t>7</w:t>
            </w:r>
            <w:r w:rsidRPr="00D25EB8">
              <w:rPr>
                <w:rFonts w:ascii="Times New Roman" w:hAnsi="Times New Roman" w:cs="Times New Roman"/>
              </w:rPr>
              <w:t>月，标准编制组在系统调研并分析国内外相关技术导则、规范、标准、指南的基础上，结合国内外相关研究成果，编制了《</w:t>
            </w:r>
            <w:r w:rsidR="00BE1A2F" w:rsidRPr="00D25EB8">
              <w:rPr>
                <w:rFonts w:ascii="Times New Roman" w:hAnsi="Times New Roman" w:cs="Times New Roman" w:hint="eastAsia"/>
              </w:rPr>
              <w:t>冶金行业选冶渣场重金属长效固化</w:t>
            </w:r>
            <w:r w:rsidR="00BE1A2F" w:rsidRPr="00D25EB8">
              <w:rPr>
                <w:rFonts w:ascii="Times New Roman" w:hAnsi="Times New Roman" w:cs="Times New Roman"/>
              </w:rPr>
              <w:t>/</w:t>
            </w:r>
            <w:r w:rsidR="00BE1A2F" w:rsidRPr="00D25EB8">
              <w:rPr>
                <w:rFonts w:ascii="Times New Roman" w:hAnsi="Times New Roman" w:cs="Times New Roman"/>
              </w:rPr>
              <w:t>稳定化质量控制技术指南</w:t>
            </w:r>
            <w:r w:rsidRPr="00D25EB8">
              <w:rPr>
                <w:rFonts w:ascii="Times New Roman" w:hAnsi="Times New Roman" w:cs="Times New Roman"/>
              </w:rPr>
              <w:t>》草案。</w:t>
            </w:r>
          </w:p>
          <w:p w:rsidR="00784FB2" w:rsidRPr="00D25EB8" w:rsidRDefault="00784FB2" w:rsidP="00D03320">
            <w:pPr>
              <w:ind w:firstLineChars="200" w:firstLine="420"/>
              <w:rPr>
                <w:rFonts w:ascii="Times New Roman" w:eastAsia="宋体" w:hAnsi="Times New Roman" w:cs="Times New Roman"/>
                <w:kern w:val="0"/>
                <w:szCs w:val="21"/>
                <w:lang w:val="zh-CN" w:bidi="zh-CN"/>
              </w:rPr>
            </w:pPr>
            <w:r w:rsidRPr="00D25EB8">
              <w:rPr>
                <w:rFonts w:ascii="Times New Roman" w:eastAsia="宋体" w:hAnsi="Times New Roman" w:cs="Times New Roman"/>
                <w:kern w:val="0"/>
                <w:szCs w:val="21"/>
                <w:lang w:val="zh-CN" w:bidi="zh-CN"/>
              </w:rPr>
              <w:t>202</w:t>
            </w:r>
            <w:r w:rsidR="009A2995">
              <w:rPr>
                <w:rFonts w:ascii="Times New Roman" w:eastAsia="宋体" w:hAnsi="Times New Roman" w:cs="Times New Roman"/>
                <w:kern w:val="0"/>
                <w:szCs w:val="21"/>
                <w:lang w:val="zh-CN" w:bidi="zh-CN"/>
              </w:rPr>
              <w:t>2</w:t>
            </w:r>
            <w:r w:rsidRPr="00D25EB8">
              <w:rPr>
                <w:rFonts w:ascii="Times New Roman" w:eastAsia="宋体" w:hAnsi="Times New Roman" w:cs="Times New Roman"/>
                <w:kern w:val="0"/>
                <w:szCs w:val="21"/>
                <w:lang w:val="zh-CN" w:bidi="zh-CN"/>
              </w:rPr>
              <w:t>年</w:t>
            </w:r>
            <w:r w:rsidR="009A2995">
              <w:rPr>
                <w:rFonts w:ascii="Times New Roman" w:eastAsia="宋体" w:hAnsi="Times New Roman" w:cs="Times New Roman" w:hint="eastAsia"/>
                <w:kern w:val="0"/>
                <w:szCs w:val="21"/>
                <w:lang w:val="zh-CN" w:bidi="zh-CN"/>
              </w:rPr>
              <w:t>8</w:t>
            </w:r>
            <w:r w:rsidRPr="00D25EB8">
              <w:rPr>
                <w:rFonts w:ascii="Times New Roman" w:eastAsia="宋体" w:hAnsi="Times New Roman" w:cs="Times New Roman"/>
                <w:kern w:val="0"/>
                <w:szCs w:val="21"/>
                <w:lang w:val="zh-CN" w:bidi="zh-CN"/>
              </w:rPr>
              <w:t>月，本规范完成立项。</w:t>
            </w:r>
          </w:p>
          <w:p w:rsidR="00784FB2" w:rsidRPr="00D25EB8" w:rsidRDefault="00784FB2" w:rsidP="003109F9">
            <w:pPr>
              <w:spacing w:afterLines="50"/>
              <w:ind w:firstLineChars="200" w:firstLine="420"/>
              <w:rPr>
                <w:rFonts w:ascii="Times New Roman" w:eastAsia="宋体" w:hAnsi="Times New Roman" w:cs="Times New Roman"/>
                <w:color w:val="000000"/>
                <w:szCs w:val="21"/>
              </w:rPr>
            </w:pPr>
            <w:r w:rsidRPr="00D25EB8">
              <w:rPr>
                <w:rFonts w:ascii="Times New Roman" w:eastAsia="宋体" w:hAnsi="Times New Roman" w:cs="Times New Roman"/>
                <w:kern w:val="0"/>
                <w:szCs w:val="21"/>
                <w:lang w:val="zh-CN" w:bidi="zh-CN"/>
              </w:rPr>
              <w:t>202</w:t>
            </w:r>
            <w:r w:rsidR="009A2995">
              <w:rPr>
                <w:rFonts w:ascii="Times New Roman" w:eastAsia="宋体" w:hAnsi="Times New Roman" w:cs="Times New Roman"/>
                <w:kern w:val="0"/>
                <w:szCs w:val="21"/>
                <w:lang w:val="zh-CN" w:bidi="zh-CN"/>
              </w:rPr>
              <w:t>2</w:t>
            </w:r>
            <w:r w:rsidRPr="00D25EB8">
              <w:rPr>
                <w:rFonts w:ascii="Times New Roman" w:eastAsia="宋体" w:hAnsi="Times New Roman" w:cs="Times New Roman"/>
                <w:kern w:val="0"/>
                <w:szCs w:val="21"/>
                <w:lang w:val="zh-CN" w:bidi="zh-CN"/>
              </w:rPr>
              <w:t>年</w:t>
            </w:r>
            <w:r w:rsidR="009A2995">
              <w:rPr>
                <w:rFonts w:ascii="Times New Roman" w:eastAsia="宋体" w:hAnsi="Times New Roman" w:cs="Times New Roman" w:hint="eastAsia"/>
                <w:kern w:val="0"/>
                <w:szCs w:val="21"/>
                <w:lang w:val="zh-CN" w:bidi="zh-CN"/>
              </w:rPr>
              <w:t>9</w:t>
            </w:r>
            <w:r w:rsidRPr="00D25EB8">
              <w:rPr>
                <w:rFonts w:ascii="Times New Roman" w:eastAsia="宋体" w:hAnsi="Times New Roman" w:cs="Times New Roman"/>
                <w:kern w:val="0"/>
                <w:szCs w:val="21"/>
                <w:lang w:val="zh-CN" w:bidi="zh-CN"/>
              </w:rPr>
              <w:t>月至</w:t>
            </w:r>
            <w:r w:rsidRPr="00D25EB8">
              <w:rPr>
                <w:rFonts w:ascii="Times New Roman" w:eastAsia="宋体" w:hAnsi="Times New Roman" w:cs="Times New Roman"/>
                <w:kern w:val="0"/>
                <w:szCs w:val="21"/>
                <w:lang w:val="zh-CN" w:bidi="zh-CN"/>
              </w:rPr>
              <w:t>2022</w:t>
            </w:r>
            <w:r w:rsidRPr="00D25EB8">
              <w:rPr>
                <w:rFonts w:ascii="Times New Roman" w:eastAsia="宋体" w:hAnsi="Times New Roman" w:cs="Times New Roman"/>
                <w:kern w:val="0"/>
                <w:szCs w:val="21"/>
                <w:lang w:val="zh-CN" w:bidi="zh-CN"/>
              </w:rPr>
              <w:t>年</w:t>
            </w:r>
            <w:r w:rsidR="009A2995">
              <w:rPr>
                <w:rFonts w:ascii="Times New Roman" w:eastAsia="宋体" w:hAnsi="Times New Roman" w:cs="Times New Roman" w:hint="eastAsia"/>
                <w:kern w:val="0"/>
                <w:szCs w:val="21"/>
                <w:lang w:val="zh-CN" w:bidi="zh-CN"/>
              </w:rPr>
              <w:t>1</w:t>
            </w:r>
            <w:r w:rsidR="009A2995">
              <w:rPr>
                <w:rFonts w:ascii="Times New Roman" w:eastAsia="宋体" w:hAnsi="Times New Roman" w:cs="Times New Roman"/>
                <w:kern w:val="0"/>
                <w:szCs w:val="21"/>
                <w:lang w:val="zh-CN" w:bidi="zh-CN"/>
              </w:rPr>
              <w:t>2</w:t>
            </w:r>
            <w:r w:rsidRPr="00D25EB8">
              <w:rPr>
                <w:rFonts w:ascii="Times New Roman" w:eastAsia="宋体" w:hAnsi="Times New Roman" w:cs="Times New Roman"/>
                <w:kern w:val="0"/>
                <w:szCs w:val="21"/>
                <w:lang w:val="zh-CN" w:bidi="zh-CN"/>
              </w:rPr>
              <w:t>月，标准编制组结合多次研讨，对标准草案进行修改，并编制完成草案的编制说明。</w:t>
            </w:r>
          </w:p>
        </w:tc>
      </w:tr>
      <w:tr w:rsidR="00784FB2" w:rsidRPr="00D25EB8" w:rsidTr="003109F9">
        <w:tc>
          <w:tcPr>
            <w:tcW w:w="9215" w:type="dxa"/>
            <w:gridSpan w:val="6"/>
            <w:vAlign w:val="center"/>
          </w:tcPr>
          <w:p w:rsidR="00784FB2" w:rsidRPr="00D25EB8" w:rsidRDefault="00784FB2" w:rsidP="00D03320">
            <w:pPr>
              <w:rPr>
                <w:rFonts w:ascii="Times New Roman" w:eastAsia="宋体" w:hAnsi="Times New Roman" w:cs="Times New Roman"/>
                <w:color w:val="000000"/>
                <w:szCs w:val="21"/>
              </w:rPr>
            </w:pPr>
            <w:r w:rsidRPr="00D25EB8">
              <w:rPr>
                <w:rFonts w:ascii="Times New Roman" w:eastAsia="宋体" w:hAnsi="Times New Roman" w:cs="Times New Roman"/>
                <w:b/>
                <w:color w:val="000000"/>
                <w:sz w:val="28"/>
                <w:szCs w:val="28"/>
              </w:rPr>
              <w:t>标准编制原则和确定标准主要内容的论据</w:t>
            </w:r>
          </w:p>
        </w:tc>
      </w:tr>
      <w:tr w:rsidR="00784FB2" w:rsidRPr="00D25EB8" w:rsidTr="003109F9">
        <w:tc>
          <w:tcPr>
            <w:tcW w:w="1702" w:type="dxa"/>
            <w:gridSpan w:val="2"/>
            <w:vAlign w:val="center"/>
          </w:tcPr>
          <w:p w:rsidR="00784FB2" w:rsidRPr="00D25EB8" w:rsidRDefault="00784FB2" w:rsidP="00D03320">
            <w:pPr>
              <w:rPr>
                <w:rFonts w:ascii="Times New Roman" w:eastAsia="宋体" w:hAnsi="Times New Roman" w:cs="Times New Roman"/>
                <w:color w:val="000000"/>
                <w:szCs w:val="21"/>
              </w:rPr>
            </w:pPr>
            <w:r w:rsidRPr="00D25EB8">
              <w:rPr>
                <w:rFonts w:ascii="Times New Roman" w:eastAsia="宋体" w:hAnsi="Times New Roman" w:cs="Times New Roman"/>
                <w:color w:val="000000"/>
                <w:szCs w:val="21"/>
              </w:rPr>
              <w:lastRenderedPageBreak/>
              <w:t>标准编制原则</w:t>
            </w:r>
          </w:p>
        </w:tc>
        <w:tc>
          <w:tcPr>
            <w:tcW w:w="7513" w:type="dxa"/>
            <w:gridSpan w:val="4"/>
            <w:vAlign w:val="center"/>
          </w:tcPr>
          <w:p w:rsidR="00784FB2" w:rsidRPr="00D25EB8" w:rsidRDefault="00784FB2" w:rsidP="003109F9">
            <w:pPr>
              <w:pStyle w:val="ad"/>
              <w:numPr>
                <w:ilvl w:val="0"/>
                <w:numId w:val="2"/>
              </w:numPr>
              <w:spacing w:beforeLines="50" w:afterLines="50"/>
              <w:ind w:left="357" w:firstLineChars="0" w:hanging="357"/>
              <w:rPr>
                <w:rFonts w:ascii="Times New Roman" w:eastAsia="宋体" w:hAnsi="Times New Roman" w:cs="Times New Roman"/>
                <w:szCs w:val="21"/>
              </w:rPr>
            </w:pPr>
            <w:r w:rsidRPr="00D25EB8">
              <w:rPr>
                <w:rFonts w:ascii="Times New Roman" w:eastAsia="宋体" w:hAnsi="Times New Roman" w:cs="Times New Roman"/>
                <w:szCs w:val="21"/>
              </w:rPr>
              <w:t>与政策衔接</w:t>
            </w:r>
          </w:p>
          <w:p w:rsidR="009565FB" w:rsidRPr="00D25EB8" w:rsidRDefault="00F47876" w:rsidP="009565FB">
            <w:pPr>
              <w:ind w:firstLine="480"/>
              <w:rPr>
                <w:rFonts w:ascii="Times New Roman" w:eastAsia="宋体" w:hAnsi="Times New Roman" w:cs="Times New Roman"/>
              </w:rPr>
            </w:pPr>
            <w:r w:rsidRPr="00D25EB8">
              <w:rPr>
                <w:rFonts w:ascii="Times New Roman" w:eastAsia="宋体" w:hAnsi="Times New Roman" w:cs="Times New Roman" w:hint="eastAsia"/>
              </w:rPr>
              <w:t>本标</w:t>
            </w:r>
            <w:r w:rsidR="00784FB2" w:rsidRPr="00D25EB8">
              <w:rPr>
                <w:rFonts w:ascii="Times New Roman" w:eastAsia="宋体" w:hAnsi="Times New Roman" w:cs="Times New Roman"/>
              </w:rPr>
              <w:t>准制定前，标准编制组对现行法律法规、标准、导则进行了系统的梳理和整合，在此基础上制定了本标准。标准部分引用目前正在执行的</w:t>
            </w:r>
            <w:r w:rsidRPr="00D25EB8">
              <w:rPr>
                <w:rFonts w:ascii="Times New Roman" w:eastAsia="宋体" w:hAnsi="Times New Roman" w:cs="Times New Roman"/>
              </w:rPr>
              <w:t>《</w:t>
            </w:r>
            <w:r w:rsidR="009565FB" w:rsidRPr="00D25EB8">
              <w:rPr>
                <w:rFonts w:ascii="Times New Roman" w:eastAsia="宋体" w:hAnsi="Times New Roman" w:cs="Times New Roman"/>
              </w:rPr>
              <w:t>污染地块风险管控与土壤修复效果评估技术导则（试行</w:t>
            </w:r>
            <w:r w:rsidRPr="00D25EB8">
              <w:rPr>
                <w:rFonts w:ascii="Times New Roman" w:eastAsia="宋体" w:hAnsi="Times New Roman" w:cs="Times New Roman"/>
              </w:rPr>
              <w:t>》（</w:t>
            </w:r>
            <w:r w:rsidR="009565FB" w:rsidRPr="00D25EB8">
              <w:rPr>
                <w:rFonts w:ascii="Times New Roman" w:eastAsia="宋体" w:hAnsi="Times New Roman" w:cs="Times New Roman"/>
              </w:rPr>
              <w:t>HJ 25.5-2018</w:t>
            </w:r>
            <w:r w:rsidRPr="00D25EB8">
              <w:rPr>
                <w:rFonts w:ascii="Times New Roman" w:eastAsia="宋体" w:hAnsi="Times New Roman" w:cs="Times New Roman"/>
              </w:rPr>
              <w:t>）、</w:t>
            </w:r>
            <w:r w:rsidR="00635DCB" w:rsidRPr="00D25EB8">
              <w:rPr>
                <w:rFonts w:ascii="Times New Roman" w:eastAsia="宋体" w:hAnsi="Times New Roman" w:cs="Times New Roman" w:hint="eastAsia"/>
              </w:rPr>
              <w:t>《污染地块修复技术指南—固化</w:t>
            </w:r>
            <w:r w:rsidR="00635DCB" w:rsidRPr="00D25EB8">
              <w:rPr>
                <w:rFonts w:ascii="Times New Roman" w:eastAsia="宋体" w:hAnsi="Times New Roman" w:cs="Times New Roman"/>
              </w:rPr>
              <w:t>/</w:t>
            </w:r>
            <w:r w:rsidR="00635DCB" w:rsidRPr="00D25EB8">
              <w:rPr>
                <w:rFonts w:ascii="Times New Roman" w:eastAsia="宋体" w:hAnsi="Times New Roman" w:cs="Times New Roman"/>
              </w:rPr>
              <w:t>稳定化技术</w:t>
            </w:r>
            <w:r w:rsidR="00635DCB" w:rsidRPr="00D25EB8">
              <w:rPr>
                <w:rFonts w:ascii="Times New Roman" w:eastAsia="宋体" w:hAnsi="Times New Roman" w:cs="Times New Roman"/>
              </w:rPr>
              <w:t>(</w:t>
            </w:r>
            <w:r w:rsidR="00635DCB" w:rsidRPr="00D25EB8">
              <w:rPr>
                <w:rFonts w:ascii="Times New Roman" w:eastAsia="宋体" w:hAnsi="Times New Roman" w:cs="Times New Roman"/>
              </w:rPr>
              <w:t>试行</w:t>
            </w:r>
            <w:r w:rsidR="00635DCB" w:rsidRPr="00D25EB8">
              <w:rPr>
                <w:rFonts w:ascii="Times New Roman" w:eastAsia="宋体" w:hAnsi="Times New Roman" w:cs="Times New Roman"/>
              </w:rPr>
              <w:t>)(</w:t>
            </w:r>
            <w:r w:rsidR="00635DCB" w:rsidRPr="00D25EB8">
              <w:rPr>
                <w:rFonts w:ascii="Times New Roman" w:eastAsia="宋体" w:hAnsi="Times New Roman" w:cs="Times New Roman"/>
              </w:rPr>
              <w:t>征求意见稿</w:t>
            </w:r>
            <w:r w:rsidR="00635DCB" w:rsidRPr="00D25EB8">
              <w:rPr>
                <w:rFonts w:ascii="Times New Roman" w:eastAsia="宋体" w:hAnsi="Times New Roman" w:cs="Times New Roman"/>
              </w:rPr>
              <w:t>)</w:t>
            </w:r>
            <w:r w:rsidR="00635DCB" w:rsidRPr="00D25EB8">
              <w:rPr>
                <w:rFonts w:ascii="Times New Roman" w:eastAsia="宋体" w:hAnsi="Times New Roman" w:cs="Times New Roman"/>
              </w:rPr>
              <w:t>》</w:t>
            </w:r>
            <w:r w:rsidR="00784FB2" w:rsidRPr="00D25EB8">
              <w:rPr>
                <w:rFonts w:ascii="Times New Roman" w:eastAsia="宋体" w:hAnsi="Times New Roman" w:cs="Times New Roman"/>
              </w:rPr>
              <w:t>等标准，与现行相关法律、法规及标准具有很好的协调一致性，可操作性强。</w:t>
            </w:r>
          </w:p>
          <w:p w:rsidR="00784FB2" w:rsidRPr="00D25EB8" w:rsidRDefault="00784FB2" w:rsidP="003109F9">
            <w:pPr>
              <w:pStyle w:val="ad"/>
              <w:numPr>
                <w:ilvl w:val="0"/>
                <w:numId w:val="2"/>
              </w:numPr>
              <w:spacing w:beforeLines="50" w:afterLines="50"/>
              <w:ind w:left="357" w:firstLineChars="0" w:hanging="357"/>
              <w:rPr>
                <w:rFonts w:ascii="Times New Roman" w:eastAsia="宋体" w:hAnsi="Times New Roman" w:cs="Times New Roman"/>
                <w:color w:val="000000"/>
                <w:szCs w:val="21"/>
              </w:rPr>
            </w:pPr>
            <w:r w:rsidRPr="00D25EB8">
              <w:rPr>
                <w:rFonts w:ascii="Times New Roman" w:eastAsia="宋体" w:hAnsi="Times New Roman" w:cs="Times New Roman"/>
                <w:color w:val="000000"/>
                <w:szCs w:val="21"/>
              </w:rPr>
              <w:t>结构合理</w:t>
            </w:r>
          </w:p>
          <w:p w:rsidR="00784FB2" w:rsidRPr="00D25EB8" w:rsidRDefault="00784FB2" w:rsidP="00D03320">
            <w:pPr>
              <w:ind w:firstLine="480"/>
              <w:rPr>
                <w:rFonts w:ascii="Times New Roman" w:eastAsia="宋体" w:hAnsi="Times New Roman" w:cs="Times New Roman"/>
                <w:lang w:bidi="zh-CN"/>
              </w:rPr>
            </w:pPr>
            <w:r w:rsidRPr="00D25EB8">
              <w:rPr>
                <w:rFonts w:ascii="Times New Roman" w:eastAsia="宋体" w:hAnsi="Times New Roman" w:cs="Times New Roman"/>
                <w:lang w:bidi="zh-CN"/>
              </w:rPr>
              <w:t>本文件编制依据</w:t>
            </w:r>
            <w:r w:rsidRPr="00D25EB8">
              <w:rPr>
                <w:rFonts w:ascii="Times New Roman" w:eastAsia="宋体" w:hAnsi="Times New Roman" w:cs="Times New Roman"/>
                <w:lang w:bidi="zh-CN"/>
              </w:rPr>
              <w:t>“</w:t>
            </w:r>
            <w:r w:rsidRPr="00D25EB8">
              <w:rPr>
                <w:rFonts w:ascii="Times New Roman" w:eastAsia="宋体" w:hAnsi="Times New Roman" w:cs="Times New Roman"/>
                <w:lang w:bidi="zh-CN"/>
              </w:rPr>
              <w:t>统一性、协调性、适用性、一致性、规范性</w:t>
            </w:r>
            <w:r w:rsidRPr="00D25EB8">
              <w:rPr>
                <w:rFonts w:ascii="Times New Roman" w:eastAsia="宋体" w:hAnsi="Times New Roman" w:cs="Times New Roman"/>
                <w:lang w:bidi="zh-CN"/>
              </w:rPr>
              <w:t>”</w:t>
            </w:r>
            <w:r w:rsidRPr="00D25EB8">
              <w:rPr>
                <w:rFonts w:ascii="Times New Roman" w:eastAsia="宋体" w:hAnsi="Times New Roman" w:cs="Times New Roman"/>
                <w:lang w:bidi="zh-CN"/>
              </w:rPr>
              <w:t>的原则，注重标准的可操作性，本文件严格按照</w:t>
            </w:r>
            <w:r w:rsidRPr="00D25EB8">
              <w:rPr>
                <w:rFonts w:ascii="Times New Roman" w:eastAsia="宋体" w:hAnsi="Times New Roman" w:cs="Times New Roman"/>
                <w:lang w:bidi="zh-CN"/>
              </w:rPr>
              <w:t>GB/T 1.1-2020</w:t>
            </w:r>
            <w:r w:rsidRPr="00D25EB8">
              <w:rPr>
                <w:rFonts w:ascii="Times New Roman" w:eastAsia="宋体" w:hAnsi="Times New Roman" w:cs="Times New Roman"/>
                <w:lang w:bidi="zh-CN"/>
              </w:rPr>
              <w:t>《标准化工作导则</w:t>
            </w:r>
            <w:r w:rsidRPr="00D25EB8">
              <w:rPr>
                <w:rFonts w:ascii="Times New Roman" w:eastAsia="宋体" w:hAnsi="Times New Roman" w:cs="Times New Roman"/>
                <w:lang w:bidi="zh-CN"/>
              </w:rPr>
              <w:t>—</w:t>
            </w:r>
            <w:r w:rsidRPr="00D25EB8">
              <w:rPr>
                <w:rFonts w:ascii="Times New Roman" w:eastAsia="宋体" w:hAnsi="Times New Roman" w:cs="Times New Roman"/>
                <w:lang w:bidi="zh-CN"/>
              </w:rPr>
              <w:t>第</w:t>
            </w:r>
            <w:r w:rsidRPr="00D25EB8">
              <w:rPr>
                <w:rFonts w:ascii="Times New Roman" w:eastAsia="宋体" w:hAnsi="Times New Roman" w:cs="Times New Roman"/>
                <w:lang w:bidi="zh-CN"/>
              </w:rPr>
              <w:t>1</w:t>
            </w:r>
            <w:r w:rsidRPr="00D25EB8">
              <w:rPr>
                <w:rFonts w:ascii="Times New Roman" w:eastAsia="宋体" w:hAnsi="Times New Roman" w:cs="Times New Roman"/>
                <w:lang w:bidi="zh-CN"/>
              </w:rPr>
              <w:t>部分：标准化文件的结构和起草规则》的规定进行编写和表述。</w:t>
            </w:r>
          </w:p>
          <w:p w:rsidR="00784FB2" w:rsidRPr="00D25EB8" w:rsidRDefault="00784FB2" w:rsidP="003109F9">
            <w:pPr>
              <w:pStyle w:val="ad"/>
              <w:numPr>
                <w:ilvl w:val="0"/>
                <w:numId w:val="2"/>
              </w:numPr>
              <w:spacing w:beforeLines="50" w:afterLines="50"/>
              <w:ind w:left="357" w:firstLineChars="0" w:hanging="357"/>
              <w:rPr>
                <w:rFonts w:ascii="Times New Roman" w:eastAsia="宋体" w:hAnsi="Times New Roman" w:cs="Times New Roman"/>
                <w:color w:val="000000"/>
                <w:szCs w:val="21"/>
              </w:rPr>
            </w:pPr>
            <w:r w:rsidRPr="00D25EB8">
              <w:rPr>
                <w:rFonts w:ascii="Times New Roman" w:eastAsia="宋体" w:hAnsi="Times New Roman" w:cs="Times New Roman"/>
                <w:color w:val="000000"/>
                <w:szCs w:val="21"/>
              </w:rPr>
              <w:t>具有可操作性</w:t>
            </w:r>
          </w:p>
          <w:p w:rsidR="00784FB2" w:rsidRPr="00D25EB8" w:rsidRDefault="00784FB2" w:rsidP="003109F9">
            <w:pPr>
              <w:spacing w:afterLines="50"/>
              <w:ind w:firstLineChars="200" w:firstLine="420"/>
              <w:rPr>
                <w:rFonts w:ascii="Times New Roman" w:eastAsia="宋体" w:hAnsi="Times New Roman" w:cs="Times New Roman"/>
                <w:color w:val="000000"/>
                <w:szCs w:val="21"/>
              </w:rPr>
            </w:pPr>
            <w:r w:rsidRPr="00D25EB8">
              <w:rPr>
                <w:rFonts w:ascii="Times New Roman" w:eastAsia="宋体" w:hAnsi="Times New Roman" w:cs="Times New Roman"/>
              </w:rPr>
              <w:t>本标准内容主要包括应用范围、规范性引用文件、术语和定义、基本</w:t>
            </w:r>
            <w:r w:rsidR="00946122" w:rsidRPr="00D25EB8">
              <w:rPr>
                <w:rFonts w:ascii="Times New Roman" w:eastAsia="宋体" w:hAnsi="Times New Roman" w:cs="Times New Roman" w:hint="eastAsia"/>
              </w:rPr>
              <w:t>原理</w:t>
            </w:r>
            <w:r w:rsidRPr="00D25EB8">
              <w:rPr>
                <w:rFonts w:ascii="Times New Roman" w:eastAsia="宋体" w:hAnsi="Times New Roman" w:cs="Times New Roman"/>
              </w:rPr>
              <w:t>、</w:t>
            </w:r>
            <w:r w:rsidR="00946122" w:rsidRPr="00D25EB8">
              <w:rPr>
                <w:rFonts w:ascii="Times New Roman" w:eastAsia="宋体" w:hAnsi="Times New Roman" w:cs="Times New Roman" w:hint="eastAsia"/>
              </w:rPr>
              <w:t>试剂及设备</w:t>
            </w:r>
            <w:r w:rsidRPr="00D25EB8">
              <w:rPr>
                <w:rFonts w:ascii="Times New Roman" w:eastAsia="宋体" w:hAnsi="Times New Roman" w:cs="Times New Roman"/>
              </w:rPr>
              <w:t>、</w:t>
            </w:r>
            <w:r w:rsidR="00946122" w:rsidRPr="00D25EB8">
              <w:rPr>
                <w:rFonts w:ascii="Times New Roman" w:eastAsia="宋体" w:hAnsi="Times New Roman" w:cs="Times New Roman" w:hint="eastAsia"/>
              </w:rPr>
              <w:t>试验步骤</w:t>
            </w:r>
            <w:r w:rsidRPr="00D25EB8">
              <w:rPr>
                <w:rFonts w:ascii="Times New Roman" w:eastAsia="宋体" w:hAnsi="Times New Roman" w:cs="Times New Roman"/>
              </w:rPr>
              <w:t>、</w:t>
            </w:r>
            <w:r w:rsidR="00946122" w:rsidRPr="00D25EB8">
              <w:rPr>
                <w:rFonts w:ascii="Times New Roman" w:eastAsia="宋体" w:hAnsi="Times New Roman" w:cs="Times New Roman" w:hint="eastAsia"/>
              </w:rPr>
              <w:t>修复效果评估时间确定</w:t>
            </w:r>
            <w:r w:rsidRPr="00D25EB8">
              <w:rPr>
                <w:rFonts w:ascii="Times New Roman" w:eastAsia="宋体" w:hAnsi="Times New Roman" w:cs="Times New Roman"/>
              </w:rPr>
              <w:t>、</w:t>
            </w:r>
            <w:r w:rsidR="00946122" w:rsidRPr="00D25EB8">
              <w:rPr>
                <w:rFonts w:ascii="Times New Roman" w:eastAsia="宋体" w:hAnsi="Times New Roman" w:cs="Times New Roman" w:hint="eastAsia"/>
              </w:rPr>
              <w:t>目标污染物种类</w:t>
            </w:r>
            <w:r w:rsidRPr="00D25EB8">
              <w:rPr>
                <w:rFonts w:ascii="Times New Roman" w:eastAsia="宋体" w:hAnsi="Times New Roman" w:cs="Times New Roman"/>
              </w:rPr>
              <w:t>、</w:t>
            </w:r>
            <w:r w:rsidR="00946122" w:rsidRPr="00D25EB8">
              <w:rPr>
                <w:rFonts w:ascii="Times New Roman" w:eastAsia="宋体" w:hAnsi="Times New Roman" w:cs="Times New Roman" w:hint="eastAsia"/>
              </w:rPr>
              <w:t>浸出标准值</w:t>
            </w:r>
            <w:r w:rsidRPr="00D25EB8">
              <w:rPr>
                <w:rFonts w:ascii="Times New Roman" w:eastAsia="宋体" w:hAnsi="Times New Roman" w:cs="Times New Roman"/>
              </w:rPr>
              <w:t>，</w:t>
            </w:r>
            <w:r w:rsidR="00946122" w:rsidRPr="00D25EB8">
              <w:rPr>
                <w:rFonts w:ascii="Times New Roman" w:eastAsia="宋体" w:hAnsi="Times New Roman" w:cs="Times New Roman" w:hint="eastAsia"/>
              </w:rPr>
              <w:t>在</w:t>
            </w:r>
            <w:r w:rsidRPr="00D25EB8">
              <w:rPr>
                <w:rFonts w:ascii="Times New Roman" w:eastAsia="宋体" w:hAnsi="Times New Roman" w:cs="Times New Roman"/>
              </w:rPr>
              <w:t>各个环节都制定了详细可行的条款。</w:t>
            </w:r>
          </w:p>
        </w:tc>
      </w:tr>
      <w:tr w:rsidR="00784FB2" w:rsidRPr="00D25EB8" w:rsidTr="003109F9">
        <w:tc>
          <w:tcPr>
            <w:tcW w:w="1702" w:type="dxa"/>
            <w:gridSpan w:val="2"/>
            <w:vAlign w:val="center"/>
          </w:tcPr>
          <w:p w:rsidR="00784FB2" w:rsidRPr="00D25EB8" w:rsidRDefault="00784FB2" w:rsidP="00D03320">
            <w:pPr>
              <w:rPr>
                <w:rFonts w:ascii="Times New Roman" w:eastAsia="宋体" w:hAnsi="Times New Roman" w:cs="Times New Roman"/>
                <w:color w:val="000000"/>
                <w:szCs w:val="21"/>
              </w:rPr>
            </w:pPr>
            <w:r w:rsidRPr="00D25EB8">
              <w:rPr>
                <w:rFonts w:ascii="Times New Roman" w:eastAsia="宋体" w:hAnsi="Times New Roman" w:cs="Times New Roman"/>
                <w:color w:val="000000"/>
                <w:szCs w:val="21"/>
              </w:rPr>
              <w:t>确定标准主要内容的论据</w:t>
            </w:r>
          </w:p>
        </w:tc>
        <w:tc>
          <w:tcPr>
            <w:tcW w:w="7513" w:type="dxa"/>
            <w:gridSpan w:val="4"/>
            <w:vAlign w:val="center"/>
          </w:tcPr>
          <w:p w:rsidR="00784FB2" w:rsidRPr="00D25EB8" w:rsidRDefault="00784FB2" w:rsidP="003109F9">
            <w:pPr>
              <w:pStyle w:val="ad"/>
              <w:numPr>
                <w:ilvl w:val="0"/>
                <w:numId w:val="3"/>
              </w:numPr>
              <w:spacing w:beforeLines="50" w:afterLines="50"/>
              <w:ind w:left="357" w:firstLineChars="0" w:hanging="357"/>
              <w:rPr>
                <w:rFonts w:ascii="Times New Roman" w:eastAsia="宋体" w:hAnsi="Times New Roman" w:cs="Times New Roman"/>
              </w:rPr>
            </w:pPr>
            <w:bookmarkStart w:id="1" w:name="_Hlk106641444"/>
            <w:r w:rsidRPr="00D25EB8">
              <w:rPr>
                <w:rFonts w:ascii="Times New Roman" w:eastAsia="宋体" w:hAnsi="Times New Roman" w:cs="Times New Roman"/>
              </w:rPr>
              <w:t>范围</w:t>
            </w:r>
          </w:p>
          <w:p w:rsidR="00784FB2" w:rsidRPr="00D25EB8" w:rsidRDefault="00946122" w:rsidP="000F2391">
            <w:pPr>
              <w:pStyle w:val="ab"/>
              <w:ind w:firstLine="420"/>
              <w:rPr>
                <w:rFonts w:ascii="Times New Roman" w:hAnsi="Times New Roman" w:cs="Times New Roman"/>
                <w:kern w:val="2"/>
                <w:szCs w:val="22"/>
                <w:lang w:val="en-US" w:bidi="ar-SA"/>
              </w:rPr>
            </w:pPr>
            <w:r w:rsidRPr="00D25EB8">
              <w:rPr>
                <w:rFonts w:ascii="Times New Roman" w:hAnsi="Times New Roman" w:cs="Times New Roman" w:hint="eastAsia"/>
                <w:kern w:val="2"/>
                <w:szCs w:val="22"/>
                <w:lang w:val="en-US" w:bidi="ar-SA"/>
              </w:rPr>
              <w:t>本技术规范</w:t>
            </w:r>
            <w:r w:rsidR="0053446C" w:rsidRPr="00D25EB8">
              <w:rPr>
                <w:rFonts w:ascii="Times New Roman" w:hAnsi="Times New Roman" w:cs="Times New Roman" w:hint="eastAsia"/>
                <w:kern w:val="2"/>
                <w:szCs w:val="22"/>
                <w:lang w:val="en-US" w:bidi="ar-SA"/>
              </w:rPr>
              <w:t>针对的是</w:t>
            </w:r>
            <w:r w:rsidRPr="00D25EB8">
              <w:rPr>
                <w:rFonts w:ascii="Times New Roman" w:hAnsi="Times New Roman" w:cs="Times New Roman" w:hint="eastAsia"/>
                <w:kern w:val="2"/>
                <w:szCs w:val="22"/>
                <w:lang w:val="en-US" w:bidi="ar-SA"/>
              </w:rPr>
              <w:t>冶金行业选冶渣场典型重金属污染固化</w:t>
            </w:r>
            <w:r w:rsidRPr="00D25EB8">
              <w:rPr>
                <w:rFonts w:ascii="Times New Roman" w:hAnsi="Times New Roman" w:cs="Times New Roman"/>
                <w:kern w:val="2"/>
                <w:szCs w:val="22"/>
                <w:lang w:val="en-US" w:bidi="ar-SA"/>
              </w:rPr>
              <w:t>/</w:t>
            </w:r>
            <w:r w:rsidRPr="00D25EB8">
              <w:rPr>
                <w:rFonts w:ascii="Times New Roman" w:hAnsi="Times New Roman" w:cs="Times New Roman"/>
                <w:kern w:val="2"/>
                <w:szCs w:val="22"/>
                <w:lang w:val="en-US" w:bidi="ar-SA"/>
              </w:rPr>
              <w:t>稳定化修复</w:t>
            </w:r>
            <w:r w:rsidR="00AD4E6E" w:rsidRPr="00D25EB8">
              <w:rPr>
                <w:rFonts w:ascii="Times New Roman" w:hAnsi="Times New Roman" w:cs="Times New Roman" w:hint="eastAsia"/>
                <w:kern w:val="2"/>
                <w:szCs w:val="22"/>
                <w:lang w:val="en-US" w:bidi="ar-SA"/>
              </w:rPr>
              <w:t>技术</w:t>
            </w:r>
            <w:r w:rsidR="0053446C" w:rsidRPr="00D25EB8">
              <w:rPr>
                <w:rFonts w:ascii="Times New Roman" w:hAnsi="Times New Roman" w:cs="Times New Roman" w:hint="eastAsia"/>
                <w:kern w:val="2"/>
                <w:szCs w:val="22"/>
                <w:lang w:val="en-US" w:bidi="ar-SA"/>
              </w:rPr>
              <w:t>要求</w:t>
            </w:r>
            <w:r w:rsidR="00AD4E6E" w:rsidRPr="00D25EB8">
              <w:rPr>
                <w:rFonts w:ascii="Times New Roman" w:hAnsi="Times New Roman" w:cs="Times New Roman" w:hint="eastAsia"/>
                <w:kern w:val="2"/>
                <w:szCs w:val="22"/>
                <w:lang w:val="en-US" w:bidi="ar-SA"/>
              </w:rPr>
              <w:t>，具体包括</w:t>
            </w:r>
            <w:r w:rsidR="00AD4E6E" w:rsidRPr="00D25EB8">
              <w:rPr>
                <w:rFonts w:ascii="Times New Roman" w:hAnsi="Times New Roman" w:cs="Times New Roman"/>
                <w:kern w:val="2"/>
                <w:szCs w:val="22"/>
                <w:lang w:val="en-US" w:bidi="ar-SA"/>
              </w:rPr>
              <w:t>修复工程设计、施工、效果评估、长效监测和维护。</w:t>
            </w:r>
            <w:r w:rsidR="0053446C" w:rsidRPr="00D25EB8">
              <w:rPr>
                <w:rFonts w:ascii="Times New Roman" w:hAnsi="Times New Roman" w:cs="Times New Roman" w:hint="eastAsia"/>
                <w:kern w:val="2"/>
                <w:szCs w:val="22"/>
                <w:lang w:val="en-US" w:bidi="ar-SA"/>
              </w:rPr>
              <w:t>本技术规范</w:t>
            </w:r>
            <w:r w:rsidR="00AF3B9A" w:rsidRPr="00D25EB8">
              <w:rPr>
                <w:rFonts w:ascii="Times New Roman" w:hAnsi="Times New Roman" w:cs="Times New Roman" w:hint="eastAsia"/>
                <w:kern w:val="2"/>
                <w:szCs w:val="22"/>
                <w:lang w:val="en-US" w:bidi="ar-SA"/>
              </w:rPr>
              <w:t>可扩展应用于</w:t>
            </w:r>
            <w:r w:rsidR="00AF3B9A" w:rsidRPr="00D25EB8">
              <w:rPr>
                <w:rFonts w:ascii="Times New Roman" w:hAnsi="Times New Roman" w:cs="Times New Roman"/>
                <w:kern w:val="2"/>
                <w:szCs w:val="22"/>
                <w:lang w:val="en-US" w:bidi="ar-SA"/>
              </w:rPr>
              <w:t>冶金工业污泥及其他固体废物的治理与修复。但不适用于挥发性有机污染土壤和液体废物的固化</w:t>
            </w:r>
            <w:r w:rsidR="00AF3B9A" w:rsidRPr="00D25EB8">
              <w:rPr>
                <w:rFonts w:ascii="Times New Roman" w:hAnsi="Times New Roman" w:cs="Times New Roman"/>
                <w:kern w:val="2"/>
                <w:szCs w:val="22"/>
                <w:lang w:val="en-US" w:bidi="ar-SA"/>
              </w:rPr>
              <w:t>/</w:t>
            </w:r>
            <w:r w:rsidR="00AF3B9A" w:rsidRPr="00D25EB8">
              <w:rPr>
                <w:rFonts w:ascii="Times New Roman" w:hAnsi="Times New Roman" w:cs="Times New Roman"/>
                <w:kern w:val="2"/>
                <w:szCs w:val="22"/>
                <w:lang w:val="en-US" w:bidi="ar-SA"/>
              </w:rPr>
              <w:t>稳定化治理与修复。</w:t>
            </w:r>
          </w:p>
          <w:p w:rsidR="00784FB2" w:rsidRPr="00D25EB8" w:rsidRDefault="00784FB2" w:rsidP="003109F9">
            <w:pPr>
              <w:pStyle w:val="ad"/>
              <w:numPr>
                <w:ilvl w:val="0"/>
                <w:numId w:val="3"/>
              </w:numPr>
              <w:spacing w:beforeLines="50" w:afterLines="50"/>
              <w:ind w:left="357" w:firstLineChars="0" w:hanging="357"/>
              <w:rPr>
                <w:rFonts w:ascii="Times New Roman" w:eastAsia="宋体" w:hAnsi="Times New Roman" w:cs="Times New Roman"/>
              </w:rPr>
            </w:pPr>
            <w:r w:rsidRPr="00D25EB8">
              <w:rPr>
                <w:rFonts w:ascii="Times New Roman" w:eastAsia="宋体" w:hAnsi="Times New Roman" w:cs="Times New Roman"/>
              </w:rPr>
              <w:t>规范性引用文件</w:t>
            </w:r>
          </w:p>
          <w:bookmarkEnd w:id="1"/>
          <w:p w:rsidR="00AF3B9A" w:rsidRPr="00D25EB8" w:rsidRDefault="00AF3B9A" w:rsidP="00946122">
            <w:pPr>
              <w:ind w:firstLineChars="200" w:firstLine="420"/>
              <w:rPr>
                <w:rFonts w:ascii="Times New Roman" w:eastAsia="宋体" w:hAnsi="Times New Roman" w:cs="Times New Roman"/>
              </w:rPr>
            </w:pPr>
            <w:r w:rsidRPr="00D25EB8">
              <w:rPr>
                <w:rFonts w:ascii="Times New Roman" w:eastAsia="宋体" w:hAnsi="Times New Roman" w:cs="Times New Roman" w:hint="eastAsia"/>
              </w:rPr>
              <w:t>现行的国家法律法规、</w:t>
            </w:r>
            <w:r w:rsidR="00D333D7" w:rsidRPr="00D25EB8">
              <w:rPr>
                <w:rFonts w:ascii="Times New Roman" w:eastAsia="宋体" w:hAnsi="Times New Roman" w:cs="Times New Roman" w:hint="eastAsia"/>
              </w:rPr>
              <w:t>危险废物处置系列标准、污染场地</w:t>
            </w:r>
            <w:r w:rsidRPr="00D25EB8">
              <w:rPr>
                <w:rFonts w:ascii="Times New Roman" w:eastAsia="宋体" w:hAnsi="Times New Roman" w:cs="Times New Roman" w:hint="eastAsia"/>
              </w:rPr>
              <w:t>系列土壤环境标准、</w:t>
            </w:r>
            <w:r w:rsidR="00D333D7" w:rsidRPr="00D25EB8">
              <w:rPr>
                <w:rFonts w:ascii="Times New Roman" w:eastAsia="宋体" w:hAnsi="Times New Roman" w:cs="Times New Roman" w:hint="eastAsia"/>
              </w:rPr>
              <w:t>建筑行业材料及施工相关标准等</w:t>
            </w:r>
            <w:r w:rsidRPr="00D25EB8">
              <w:rPr>
                <w:rFonts w:ascii="Times New Roman" w:eastAsia="宋体" w:hAnsi="Times New Roman" w:cs="Times New Roman" w:hint="eastAsia"/>
              </w:rPr>
              <w:t>是制定本规范的依据。环境质量、环境影响、污染物毒性浸出方法等引用国家和行业的相关标准。</w:t>
            </w:r>
          </w:p>
          <w:p w:rsidR="00784FB2" w:rsidRPr="00D25EB8" w:rsidRDefault="00784FB2" w:rsidP="003109F9">
            <w:pPr>
              <w:pStyle w:val="ad"/>
              <w:numPr>
                <w:ilvl w:val="0"/>
                <w:numId w:val="3"/>
              </w:numPr>
              <w:spacing w:beforeLines="50" w:afterLines="50"/>
              <w:ind w:left="357" w:firstLineChars="0" w:hanging="357"/>
              <w:rPr>
                <w:rFonts w:ascii="Times New Roman" w:eastAsia="宋体" w:hAnsi="Times New Roman" w:cs="Times New Roman"/>
              </w:rPr>
            </w:pPr>
            <w:r w:rsidRPr="00D25EB8">
              <w:rPr>
                <w:rFonts w:ascii="Times New Roman" w:eastAsia="宋体" w:hAnsi="Times New Roman" w:cs="Times New Roman"/>
              </w:rPr>
              <w:t>术语和定义</w:t>
            </w:r>
          </w:p>
          <w:p w:rsidR="00D253FC" w:rsidRPr="00D25EB8" w:rsidRDefault="00D253FC" w:rsidP="003109F9">
            <w:pPr>
              <w:pStyle w:val="ad"/>
              <w:spacing w:beforeLines="50" w:afterLines="50"/>
              <w:ind w:left="357" w:firstLineChars="0" w:firstLine="0"/>
              <w:rPr>
                <w:rFonts w:ascii="宋体" w:eastAsia="宋体" w:hAnsi="宋体"/>
                <w:color w:val="000000"/>
                <w:szCs w:val="21"/>
              </w:rPr>
            </w:pPr>
            <w:r w:rsidRPr="00D25EB8">
              <w:rPr>
                <w:rFonts w:ascii="宋体" w:eastAsia="宋体" w:hAnsi="宋体" w:hint="eastAsia"/>
                <w:color w:val="000000"/>
                <w:szCs w:val="21"/>
              </w:rPr>
              <w:t>为了便于对规范条文的理解，对本规范中涉及的技术名词在此予以定义。</w:t>
            </w:r>
          </w:p>
          <w:p w:rsidR="00D333D7" w:rsidRPr="00D25EB8" w:rsidRDefault="00CA140C" w:rsidP="00D333D7">
            <w:pPr>
              <w:ind w:firstLineChars="200" w:firstLine="420"/>
              <w:rPr>
                <w:rFonts w:ascii="Times New Roman" w:eastAsia="宋体" w:hAnsi="Times New Roman" w:cs="Times New Roman"/>
              </w:rPr>
            </w:pPr>
            <w:r w:rsidRPr="00D25EB8">
              <w:rPr>
                <w:rFonts w:ascii="Times New Roman" w:eastAsia="宋体" w:hAnsi="Times New Roman" w:cs="Times New Roman" w:hint="eastAsia"/>
              </w:rPr>
              <w:t>相关术语引自生态环境部《污染地块修复技术指南—固化</w:t>
            </w:r>
            <w:r w:rsidRPr="00D25EB8">
              <w:rPr>
                <w:rFonts w:ascii="Times New Roman" w:eastAsia="宋体" w:hAnsi="Times New Roman" w:cs="Times New Roman"/>
              </w:rPr>
              <w:t>/</w:t>
            </w:r>
            <w:r w:rsidRPr="00D25EB8">
              <w:rPr>
                <w:rFonts w:ascii="Times New Roman" w:eastAsia="宋体" w:hAnsi="Times New Roman" w:cs="Times New Roman"/>
              </w:rPr>
              <w:t>稳定化技术</w:t>
            </w:r>
            <w:r w:rsidRPr="00D25EB8">
              <w:rPr>
                <w:rFonts w:ascii="Times New Roman" w:eastAsia="宋体" w:hAnsi="Times New Roman" w:cs="Times New Roman"/>
              </w:rPr>
              <w:t>(</w:t>
            </w:r>
            <w:r w:rsidRPr="00D25EB8">
              <w:rPr>
                <w:rFonts w:ascii="Times New Roman" w:eastAsia="宋体" w:hAnsi="Times New Roman" w:cs="Times New Roman"/>
              </w:rPr>
              <w:t>试行</w:t>
            </w:r>
            <w:r w:rsidRPr="00D25EB8">
              <w:rPr>
                <w:rFonts w:ascii="Times New Roman" w:eastAsia="宋体" w:hAnsi="Times New Roman" w:cs="Times New Roman"/>
              </w:rPr>
              <w:t>)(</w:t>
            </w:r>
            <w:r w:rsidRPr="00D25EB8">
              <w:rPr>
                <w:rFonts w:ascii="Times New Roman" w:eastAsia="宋体" w:hAnsi="Times New Roman" w:cs="Times New Roman"/>
              </w:rPr>
              <w:t>征求意见稿</w:t>
            </w:r>
            <w:r w:rsidRPr="00D25EB8">
              <w:rPr>
                <w:rFonts w:ascii="Times New Roman" w:eastAsia="宋体" w:hAnsi="Times New Roman" w:cs="Times New Roman"/>
              </w:rPr>
              <w:t>)</w:t>
            </w:r>
            <w:r w:rsidRPr="00D25EB8">
              <w:rPr>
                <w:rFonts w:ascii="Times New Roman" w:eastAsia="宋体" w:hAnsi="Times New Roman" w:cs="Times New Roman"/>
              </w:rPr>
              <w:t>》</w:t>
            </w:r>
            <w:r w:rsidRPr="00D25EB8">
              <w:rPr>
                <w:rFonts w:ascii="Times New Roman" w:eastAsia="宋体" w:hAnsi="Times New Roman" w:cs="Times New Roman" w:hint="eastAsia"/>
              </w:rPr>
              <w:t>。</w:t>
            </w:r>
          </w:p>
          <w:p w:rsidR="00784FB2" w:rsidRPr="00D25EB8" w:rsidRDefault="00635DCB" w:rsidP="003109F9">
            <w:pPr>
              <w:pStyle w:val="ad"/>
              <w:numPr>
                <w:ilvl w:val="0"/>
                <w:numId w:val="3"/>
              </w:numPr>
              <w:spacing w:beforeLines="50" w:afterLines="50"/>
              <w:ind w:left="357" w:firstLineChars="0" w:hanging="357"/>
              <w:rPr>
                <w:rFonts w:ascii="Times New Roman" w:eastAsia="宋体" w:hAnsi="Times New Roman" w:cs="Times New Roman"/>
              </w:rPr>
            </w:pPr>
            <w:r w:rsidRPr="00D25EB8">
              <w:rPr>
                <w:rFonts w:ascii="Times New Roman" w:eastAsia="宋体" w:hAnsi="Times New Roman" w:cs="Times New Roman" w:hint="eastAsia"/>
              </w:rPr>
              <w:t>总体要求</w:t>
            </w:r>
          </w:p>
          <w:p w:rsidR="00442B3B" w:rsidRPr="00D25EB8" w:rsidRDefault="00C023A4" w:rsidP="003109F9">
            <w:pPr>
              <w:spacing w:beforeLines="50" w:afterLines="50"/>
              <w:ind w:firstLineChars="200" w:firstLine="420"/>
              <w:rPr>
                <w:rFonts w:ascii="Times New Roman" w:eastAsia="宋体" w:hAnsi="Times New Roman" w:cs="Times New Roman"/>
              </w:rPr>
            </w:pPr>
            <w:r w:rsidRPr="00D25EB8">
              <w:rPr>
                <w:rFonts w:ascii="Times New Roman" w:eastAsia="宋体" w:hAnsi="Times New Roman" w:cs="Times New Roman"/>
              </w:rPr>
              <w:t>本节提出了固化</w:t>
            </w:r>
            <w:r w:rsidRPr="00D25EB8">
              <w:rPr>
                <w:rFonts w:ascii="Times New Roman" w:eastAsia="宋体" w:hAnsi="Times New Roman" w:cs="Times New Roman"/>
              </w:rPr>
              <w:t>/</w:t>
            </w:r>
            <w:r w:rsidRPr="00D25EB8">
              <w:rPr>
                <w:rFonts w:ascii="Times New Roman" w:eastAsia="宋体" w:hAnsi="Times New Roman" w:cs="Times New Roman"/>
              </w:rPr>
              <w:t>稳定化</w:t>
            </w:r>
            <w:r w:rsidRPr="00D25EB8">
              <w:rPr>
                <w:rFonts w:ascii="Times New Roman" w:eastAsia="宋体" w:hAnsi="Times New Roman" w:cs="Times New Roman" w:hint="eastAsia"/>
              </w:rPr>
              <w:t>技术实施</w:t>
            </w:r>
            <w:r w:rsidRPr="00D25EB8">
              <w:rPr>
                <w:rFonts w:ascii="Times New Roman" w:eastAsia="宋体" w:hAnsi="Times New Roman" w:cs="Times New Roman"/>
              </w:rPr>
              <w:t>应遵守的</w:t>
            </w:r>
            <w:r w:rsidRPr="00D25EB8">
              <w:rPr>
                <w:rFonts w:ascii="Times New Roman" w:eastAsia="宋体" w:hAnsi="Times New Roman" w:cs="Times New Roman" w:hint="eastAsia"/>
              </w:rPr>
              <w:t>原则</w:t>
            </w:r>
            <w:r w:rsidRPr="00D25EB8">
              <w:rPr>
                <w:rFonts w:ascii="Times New Roman" w:eastAsia="宋体" w:hAnsi="Times New Roman" w:cs="Times New Roman"/>
              </w:rPr>
              <w:t>、</w:t>
            </w:r>
            <w:r w:rsidRPr="00D25EB8">
              <w:rPr>
                <w:rFonts w:ascii="Times New Roman" w:eastAsia="宋体" w:hAnsi="Times New Roman" w:cs="Times New Roman" w:hint="eastAsia"/>
              </w:rPr>
              <w:t>工作程序</w:t>
            </w:r>
            <w:r w:rsidRPr="00D25EB8">
              <w:rPr>
                <w:rFonts w:ascii="Times New Roman" w:eastAsia="宋体" w:hAnsi="Times New Roman" w:cs="Times New Roman"/>
              </w:rPr>
              <w:t>和</w:t>
            </w:r>
            <w:r w:rsidRPr="00D25EB8">
              <w:rPr>
                <w:rFonts w:ascii="Times New Roman" w:eastAsia="宋体" w:hAnsi="Times New Roman" w:cs="Times New Roman" w:hint="eastAsia"/>
              </w:rPr>
              <w:t>修复期间的</w:t>
            </w:r>
            <w:r w:rsidRPr="00D25EB8">
              <w:rPr>
                <w:rFonts w:ascii="Times New Roman" w:eastAsia="宋体" w:hAnsi="Times New Roman" w:cs="Times New Roman"/>
              </w:rPr>
              <w:t>管理规定</w:t>
            </w:r>
            <w:r w:rsidRPr="00D25EB8">
              <w:rPr>
                <w:rFonts w:ascii="Times New Roman" w:eastAsia="宋体" w:hAnsi="Times New Roman" w:cs="Times New Roman" w:hint="eastAsia"/>
              </w:rPr>
              <w:t>。</w:t>
            </w:r>
            <w:r w:rsidRPr="00D25EB8">
              <w:rPr>
                <w:rFonts w:ascii="宋体" w:eastAsia="宋体" w:hAnsi="宋体" w:hint="eastAsia"/>
                <w:color w:val="000000"/>
                <w:szCs w:val="21"/>
              </w:rPr>
              <w:t>固化</w:t>
            </w:r>
            <w:r w:rsidRPr="00D25EB8">
              <w:rPr>
                <w:rFonts w:ascii="TimesNewRomanPSMT" w:hAnsi="TimesNewRomanPSMT"/>
                <w:color w:val="000000"/>
                <w:szCs w:val="21"/>
              </w:rPr>
              <w:t>/</w:t>
            </w:r>
            <w:r w:rsidRPr="00D25EB8">
              <w:rPr>
                <w:rFonts w:ascii="宋体" w:eastAsia="宋体" w:hAnsi="宋体" w:hint="eastAsia"/>
                <w:color w:val="000000"/>
                <w:szCs w:val="21"/>
              </w:rPr>
              <w:t>稳定化处理后产物应根据选冶渣场所在实际情况，因地制宜，可采用多种形式进行资源化综合利用。固化</w:t>
            </w:r>
            <w:r w:rsidRPr="00D25EB8">
              <w:rPr>
                <w:rFonts w:ascii="TimesNewRomanPSMT" w:hAnsi="TimesNewRomanPSMT"/>
                <w:color w:val="000000"/>
                <w:szCs w:val="21"/>
              </w:rPr>
              <w:t>/</w:t>
            </w:r>
            <w:r w:rsidRPr="00D25EB8">
              <w:rPr>
                <w:rFonts w:ascii="宋体" w:eastAsia="宋体" w:hAnsi="宋体" w:hint="eastAsia"/>
                <w:color w:val="000000"/>
                <w:szCs w:val="21"/>
              </w:rPr>
              <w:t>稳定化处理过程及处理后的次生污染和危害风险需要格外注意，确保人体健康和环境安全。另外，国内外在固化</w:t>
            </w:r>
            <w:r w:rsidRPr="00D25EB8">
              <w:rPr>
                <w:rFonts w:ascii="宋体" w:eastAsia="宋体" w:hAnsi="宋体"/>
                <w:color w:val="000000"/>
                <w:szCs w:val="21"/>
              </w:rPr>
              <w:t>/稳定化的材料、药剂和搅拌混合技术方面的研发不断取得新的成</w:t>
            </w:r>
            <w:r w:rsidRPr="00D25EB8">
              <w:rPr>
                <w:rFonts w:ascii="宋体" w:eastAsia="宋体" w:hAnsi="宋体" w:hint="eastAsia"/>
                <w:color w:val="000000"/>
                <w:szCs w:val="21"/>
              </w:rPr>
              <w:t>果，考虑到固化</w:t>
            </w:r>
            <w:r w:rsidRPr="00D25EB8">
              <w:rPr>
                <w:rFonts w:ascii="宋体" w:eastAsia="宋体" w:hAnsi="宋体"/>
                <w:color w:val="000000"/>
                <w:szCs w:val="21"/>
              </w:rPr>
              <w:t>/稳定化的长期有效性，设计原则首先应明确采用成熟可靠的技术，</w:t>
            </w:r>
            <w:r w:rsidRPr="00D25EB8">
              <w:rPr>
                <w:rFonts w:ascii="宋体" w:eastAsia="宋体" w:hAnsi="宋体" w:hint="eastAsia"/>
                <w:color w:val="000000"/>
                <w:szCs w:val="21"/>
              </w:rPr>
              <w:t>但一些新材料、</w:t>
            </w:r>
            <w:r w:rsidR="00196B41" w:rsidRPr="00D25EB8">
              <w:rPr>
                <w:rFonts w:ascii="宋体" w:eastAsia="宋体" w:hAnsi="宋体" w:hint="eastAsia"/>
                <w:color w:val="000000"/>
                <w:szCs w:val="21"/>
              </w:rPr>
              <w:t>新工艺和</w:t>
            </w:r>
            <w:r w:rsidRPr="00D25EB8">
              <w:rPr>
                <w:rFonts w:ascii="宋体" w:eastAsia="宋体" w:hAnsi="宋体" w:hint="eastAsia"/>
                <w:color w:val="000000"/>
                <w:szCs w:val="21"/>
              </w:rPr>
              <w:t>新技术应该鼓励应用</w:t>
            </w:r>
            <w:r w:rsidRPr="00D25EB8">
              <w:rPr>
                <w:rFonts w:ascii="宋体" w:eastAsia="宋体" w:hAnsi="宋体"/>
                <w:color w:val="000000"/>
                <w:szCs w:val="21"/>
              </w:rPr>
              <w:t>。</w:t>
            </w:r>
            <w:r w:rsidR="00196B41" w:rsidRPr="00D25EB8">
              <w:rPr>
                <w:rFonts w:ascii="宋体" w:eastAsia="宋体" w:hAnsi="宋体" w:hint="eastAsia"/>
                <w:color w:val="000000"/>
                <w:szCs w:val="21"/>
              </w:rPr>
              <w:t>在一些特殊场景，固化/稳定化技术可以与其它修复技术联合应用，达到选冶渣场风险管控和修复的最优效果。</w:t>
            </w:r>
          </w:p>
          <w:p w:rsidR="00747ADA" w:rsidRPr="00D25EB8" w:rsidRDefault="006056B5" w:rsidP="003109F9">
            <w:pPr>
              <w:spacing w:beforeLines="50" w:afterLines="50"/>
              <w:rPr>
                <w:rFonts w:ascii="Times New Roman" w:eastAsia="宋体" w:hAnsi="Times New Roman" w:cs="Times New Roman"/>
              </w:rPr>
            </w:pPr>
            <w:r w:rsidRPr="00D25EB8">
              <w:rPr>
                <w:rFonts w:ascii="Times New Roman" w:eastAsia="宋体" w:hAnsi="Times New Roman" w:cs="Times New Roman"/>
              </w:rPr>
              <w:lastRenderedPageBreak/>
              <w:t>5</w:t>
            </w:r>
            <w:r w:rsidR="00747ADA" w:rsidRPr="00D25EB8">
              <w:rPr>
                <w:rFonts w:ascii="Times New Roman" w:eastAsia="宋体" w:hAnsi="Times New Roman" w:cs="Times New Roman" w:hint="eastAsia"/>
              </w:rPr>
              <w:t>、</w:t>
            </w:r>
            <w:r w:rsidR="00635DCB" w:rsidRPr="00D25EB8">
              <w:rPr>
                <w:rFonts w:ascii="Times New Roman" w:eastAsia="宋体" w:hAnsi="Times New Roman" w:cs="Times New Roman" w:hint="eastAsia"/>
              </w:rPr>
              <w:t>工作程序</w:t>
            </w:r>
          </w:p>
          <w:p w:rsidR="003E5A8E" w:rsidRPr="00D25EB8" w:rsidRDefault="003E5A8E" w:rsidP="003E5A8E">
            <w:pPr>
              <w:ind w:firstLineChars="200" w:firstLine="420"/>
              <w:rPr>
                <w:rFonts w:ascii="宋体" w:eastAsia="宋体" w:hAnsi="宋体"/>
                <w:color w:val="000000"/>
                <w:szCs w:val="21"/>
              </w:rPr>
            </w:pPr>
            <w:r w:rsidRPr="00D25EB8">
              <w:rPr>
                <w:rFonts w:ascii="Times New Roman" w:eastAsia="宋体" w:hAnsi="Times New Roman" w:cs="Times New Roman" w:hint="eastAsia"/>
              </w:rPr>
              <w:t>该章节具体给出了开展冶金行业选冶渣场</w:t>
            </w:r>
            <w:r w:rsidR="00AA6942" w:rsidRPr="00D25EB8">
              <w:rPr>
                <w:rFonts w:ascii="Times New Roman" w:eastAsia="宋体" w:hAnsi="Times New Roman" w:cs="Times New Roman" w:hint="eastAsia"/>
              </w:rPr>
              <w:t>固化</w:t>
            </w:r>
            <w:r w:rsidR="00AA6942" w:rsidRPr="00D25EB8">
              <w:rPr>
                <w:rFonts w:ascii="Times New Roman" w:eastAsia="宋体" w:hAnsi="Times New Roman" w:cs="Times New Roman"/>
              </w:rPr>
              <w:t>/</w:t>
            </w:r>
            <w:r w:rsidR="00AA6942" w:rsidRPr="00D25EB8">
              <w:rPr>
                <w:rFonts w:ascii="Times New Roman" w:eastAsia="宋体" w:hAnsi="Times New Roman" w:cs="Times New Roman"/>
              </w:rPr>
              <w:t>稳定化修复工程的工作程序</w:t>
            </w:r>
            <w:r w:rsidRPr="00D25EB8">
              <w:rPr>
                <w:rFonts w:ascii="Times New Roman" w:eastAsia="宋体" w:hAnsi="Times New Roman" w:cs="Times New Roman" w:hint="eastAsia"/>
              </w:rPr>
              <w:t>。</w:t>
            </w:r>
            <w:r w:rsidR="00AA6942" w:rsidRPr="00D25EB8">
              <w:rPr>
                <w:rFonts w:ascii="Times New Roman" w:eastAsia="宋体" w:hAnsi="Times New Roman" w:cs="Times New Roman" w:hint="eastAsia"/>
              </w:rPr>
              <w:t>首先需要确定修复对象是否可以采用固化</w:t>
            </w:r>
            <w:r w:rsidR="00AA6942" w:rsidRPr="00D25EB8">
              <w:rPr>
                <w:rFonts w:ascii="Times New Roman" w:eastAsia="宋体" w:hAnsi="Times New Roman" w:cs="Times New Roman" w:hint="eastAsia"/>
              </w:rPr>
              <w:t>/</w:t>
            </w:r>
            <w:r w:rsidR="00AA6942" w:rsidRPr="00D25EB8">
              <w:rPr>
                <w:rFonts w:ascii="Times New Roman" w:eastAsia="宋体" w:hAnsi="Times New Roman" w:cs="Times New Roman" w:hint="eastAsia"/>
              </w:rPr>
              <w:t>稳定化修复技术。接下来需要进行固化</w:t>
            </w:r>
            <w:r w:rsidR="00AA6942" w:rsidRPr="00D25EB8">
              <w:rPr>
                <w:rFonts w:ascii="Times New Roman" w:eastAsia="宋体" w:hAnsi="Times New Roman" w:cs="Times New Roman" w:hint="eastAsia"/>
              </w:rPr>
              <w:t>/</w:t>
            </w:r>
            <w:r w:rsidR="00AA6942" w:rsidRPr="00D25EB8">
              <w:rPr>
                <w:rFonts w:ascii="Times New Roman" w:eastAsia="宋体" w:hAnsi="Times New Roman" w:cs="Times New Roman" w:hint="eastAsia"/>
              </w:rPr>
              <w:t>稳定化修复技术的方案设计，包括材料的选择，设备和现场需求，可通过可行性实验初步验证方案和材料可行性。</w:t>
            </w:r>
            <w:r w:rsidR="00AA6942" w:rsidRPr="00D25EB8">
              <w:rPr>
                <w:rFonts w:ascii="宋体" w:eastAsia="宋体" w:hAnsi="宋体" w:hint="eastAsia"/>
                <w:color w:val="000000"/>
                <w:szCs w:val="21"/>
              </w:rPr>
              <w:t>比如固化</w:t>
            </w:r>
            <w:r w:rsidR="00AA6942" w:rsidRPr="00D25EB8">
              <w:rPr>
                <w:rFonts w:ascii="TimesNewRomanPSMT" w:hAnsi="TimesNewRomanPSMT"/>
                <w:color w:val="000000"/>
                <w:szCs w:val="21"/>
              </w:rPr>
              <w:t>/</w:t>
            </w:r>
            <w:r w:rsidR="00AA6942" w:rsidRPr="00D25EB8">
              <w:rPr>
                <w:rFonts w:ascii="宋体" w:eastAsia="宋体" w:hAnsi="宋体" w:hint="eastAsia"/>
                <w:color w:val="000000"/>
                <w:szCs w:val="21"/>
              </w:rPr>
              <w:t>稳定化工程通常分为原位和异位两种工艺，异位固化</w:t>
            </w:r>
            <w:r w:rsidR="00AA6942" w:rsidRPr="00D25EB8">
              <w:rPr>
                <w:rFonts w:ascii="TimesNewRomanPSMT" w:hAnsi="TimesNewRomanPSMT"/>
                <w:color w:val="000000"/>
                <w:szCs w:val="21"/>
              </w:rPr>
              <w:t>/</w:t>
            </w:r>
            <w:r w:rsidR="00AA6942" w:rsidRPr="00D25EB8">
              <w:rPr>
                <w:rFonts w:ascii="宋体" w:eastAsia="宋体" w:hAnsi="宋体" w:hint="eastAsia"/>
                <w:color w:val="000000"/>
                <w:szCs w:val="21"/>
              </w:rPr>
              <w:t>稳定化可以细分为场地内实施的原地异位和场地外处理的异地异位。国外原位固化</w:t>
            </w:r>
            <w:r w:rsidR="00AA6942" w:rsidRPr="00D25EB8">
              <w:rPr>
                <w:rFonts w:ascii="TimesNewRomanPSMT" w:hAnsi="TimesNewRomanPSMT"/>
                <w:color w:val="000000"/>
                <w:szCs w:val="21"/>
              </w:rPr>
              <w:t>/</w:t>
            </w:r>
            <w:r w:rsidR="00AA6942" w:rsidRPr="00D25EB8">
              <w:rPr>
                <w:rFonts w:ascii="宋体" w:eastAsia="宋体" w:hAnsi="宋体" w:hint="eastAsia"/>
                <w:color w:val="000000"/>
                <w:szCs w:val="21"/>
              </w:rPr>
              <w:t>稳定化工程的比例逐年上升，目前基本上原位和异位的比例各占</w:t>
            </w:r>
            <w:r w:rsidR="00AA6942" w:rsidRPr="00D25EB8">
              <w:rPr>
                <w:rFonts w:ascii="TimesNewRomanPSMT" w:hAnsi="TimesNewRomanPSMT"/>
                <w:color w:val="000000"/>
                <w:szCs w:val="21"/>
              </w:rPr>
              <w:t>50%</w:t>
            </w:r>
            <w:r w:rsidR="00AA6942" w:rsidRPr="00D25EB8">
              <w:rPr>
                <w:rFonts w:ascii="宋体" w:eastAsia="宋体" w:hAnsi="宋体" w:hint="eastAsia"/>
                <w:color w:val="000000"/>
                <w:szCs w:val="21"/>
              </w:rPr>
              <w:t>。我国原位固化</w:t>
            </w:r>
            <w:r w:rsidR="00AA6942" w:rsidRPr="00D25EB8">
              <w:rPr>
                <w:rFonts w:ascii="TimesNewRomanPSMT" w:hAnsi="TimesNewRomanPSMT"/>
                <w:color w:val="000000"/>
                <w:szCs w:val="21"/>
              </w:rPr>
              <w:t>/</w:t>
            </w:r>
            <w:r w:rsidR="00AA6942" w:rsidRPr="00D25EB8">
              <w:rPr>
                <w:rFonts w:ascii="宋体" w:eastAsia="宋体" w:hAnsi="宋体" w:hint="eastAsia"/>
                <w:color w:val="000000"/>
                <w:szCs w:val="21"/>
              </w:rPr>
              <w:t>稳定化工程数量较少，且还有部分是河道污染土壤治理工程，但原位固化</w:t>
            </w:r>
            <w:r w:rsidR="00AA6942" w:rsidRPr="00D25EB8">
              <w:rPr>
                <w:rFonts w:ascii="TimesNewRomanPSMT" w:hAnsi="TimesNewRomanPSMT"/>
                <w:color w:val="000000"/>
                <w:szCs w:val="21"/>
              </w:rPr>
              <w:t>/</w:t>
            </w:r>
            <w:r w:rsidR="00AA6942" w:rsidRPr="00D25EB8">
              <w:rPr>
                <w:rFonts w:ascii="宋体" w:eastAsia="宋体" w:hAnsi="宋体" w:hint="eastAsia"/>
                <w:color w:val="000000"/>
                <w:szCs w:val="21"/>
              </w:rPr>
              <w:t>稳定化是技术发展的趋势，只是目前限于国内的技术水平、设备能力及工程经验，发展较为缓慢。相对于异位固化</w:t>
            </w:r>
            <w:r w:rsidR="00AA6942" w:rsidRPr="00D25EB8">
              <w:rPr>
                <w:rFonts w:ascii="TimesNewRomanPSMT" w:hAnsi="TimesNewRomanPSMT"/>
                <w:color w:val="000000"/>
                <w:szCs w:val="21"/>
              </w:rPr>
              <w:t>/</w:t>
            </w:r>
            <w:r w:rsidR="00AA6942" w:rsidRPr="00D25EB8">
              <w:rPr>
                <w:rFonts w:ascii="宋体" w:eastAsia="宋体" w:hAnsi="宋体" w:hint="eastAsia"/>
                <w:color w:val="000000"/>
                <w:szCs w:val="21"/>
              </w:rPr>
              <w:t>稳定化，原位固化</w:t>
            </w:r>
            <w:r w:rsidR="00AA6942" w:rsidRPr="00D25EB8">
              <w:rPr>
                <w:rFonts w:ascii="TimesNewRomanPSMT" w:hAnsi="TimesNewRomanPSMT"/>
                <w:color w:val="000000"/>
                <w:szCs w:val="21"/>
              </w:rPr>
              <w:t>/</w:t>
            </w:r>
            <w:r w:rsidR="00AA6942" w:rsidRPr="00D25EB8">
              <w:rPr>
                <w:rFonts w:ascii="宋体" w:eastAsia="宋体" w:hAnsi="宋体" w:hint="eastAsia"/>
                <w:color w:val="000000"/>
                <w:szCs w:val="21"/>
              </w:rPr>
              <w:t>稳定化的扰动少，二次污染小，但受限于地下施工障碍物及地层结构对药剂注入和搅拌混合的影响。异位固化</w:t>
            </w:r>
            <w:r w:rsidR="00AA6942" w:rsidRPr="00D25EB8">
              <w:rPr>
                <w:rFonts w:ascii="TimesNewRomanPSMT" w:hAnsi="TimesNewRomanPSMT"/>
                <w:color w:val="000000"/>
                <w:szCs w:val="21"/>
              </w:rPr>
              <w:t>/</w:t>
            </w:r>
            <w:r w:rsidR="00AA6942" w:rsidRPr="00D25EB8">
              <w:rPr>
                <w:rFonts w:ascii="宋体" w:eastAsia="宋体" w:hAnsi="宋体" w:hint="eastAsia"/>
                <w:color w:val="000000"/>
                <w:szCs w:val="21"/>
              </w:rPr>
              <w:t>稳定化与原位技术的差别在于修复对象需要挖掘、预处理，处理后的土壤或固化</w:t>
            </w:r>
            <w:proofErr w:type="gramStart"/>
            <w:r w:rsidR="00AA6942" w:rsidRPr="00D25EB8">
              <w:rPr>
                <w:rFonts w:ascii="宋体" w:eastAsia="宋体" w:hAnsi="宋体" w:hint="eastAsia"/>
                <w:color w:val="000000"/>
                <w:szCs w:val="21"/>
              </w:rPr>
              <w:t>块需要</w:t>
            </w:r>
            <w:proofErr w:type="gramEnd"/>
            <w:r w:rsidR="00AA6942" w:rsidRPr="00D25EB8">
              <w:rPr>
                <w:rFonts w:ascii="宋体" w:eastAsia="宋体" w:hAnsi="宋体" w:hint="eastAsia"/>
                <w:color w:val="000000"/>
                <w:szCs w:val="21"/>
              </w:rPr>
              <w:t>处置和利用，工艺流程比较复杂，但工艺和质量比较容易控制。</w:t>
            </w:r>
          </w:p>
          <w:p w:rsidR="00F015E2" w:rsidRPr="00D25EB8" w:rsidRDefault="00635CA4" w:rsidP="003E5A8E">
            <w:pPr>
              <w:ind w:firstLineChars="200" w:firstLine="420"/>
              <w:rPr>
                <w:rFonts w:ascii="Times New Roman" w:eastAsia="宋体" w:hAnsi="Times New Roman" w:cs="Times New Roman"/>
              </w:rPr>
            </w:pPr>
            <w:r w:rsidRPr="00D25EB8">
              <w:rPr>
                <w:rFonts w:ascii="Times New Roman" w:eastAsia="宋体" w:hAnsi="Times New Roman" w:cs="Times New Roman" w:hint="eastAsia"/>
              </w:rPr>
              <w:t>美国超级基金场地所用的固化</w:t>
            </w:r>
            <w:r w:rsidRPr="00D25EB8">
              <w:rPr>
                <w:rFonts w:ascii="Times New Roman" w:eastAsia="宋体" w:hAnsi="Times New Roman" w:cs="Times New Roman"/>
              </w:rPr>
              <w:t>/</w:t>
            </w:r>
            <w:r w:rsidRPr="00D25EB8">
              <w:rPr>
                <w:rFonts w:ascii="Times New Roman" w:eastAsia="宋体" w:hAnsi="Times New Roman" w:cs="Times New Roman"/>
              </w:rPr>
              <w:t>稳定化材料基本上以水泥基固化材料和商品化专利材料为主，其次还有磷酸盐、粉煤灰和石灰等。</w:t>
            </w:r>
            <w:r w:rsidRPr="00D25EB8">
              <w:rPr>
                <w:rFonts w:ascii="Times New Roman" w:eastAsia="宋体" w:hAnsi="Times New Roman" w:cs="Times New Roman" w:hint="eastAsia"/>
              </w:rPr>
              <w:t>固化材料主要是水泥类和火山灰（高炉矿渣和粉煤灰）</w:t>
            </w:r>
            <w:proofErr w:type="gramStart"/>
            <w:r w:rsidRPr="00D25EB8">
              <w:rPr>
                <w:rFonts w:ascii="Times New Roman" w:eastAsia="宋体" w:hAnsi="Times New Roman" w:cs="Times New Roman" w:hint="eastAsia"/>
              </w:rPr>
              <w:t>类胶凝</w:t>
            </w:r>
            <w:proofErr w:type="gramEnd"/>
            <w:r w:rsidRPr="00D25EB8">
              <w:rPr>
                <w:rFonts w:ascii="Times New Roman" w:eastAsia="宋体" w:hAnsi="Times New Roman" w:cs="Times New Roman" w:hint="eastAsia"/>
              </w:rPr>
              <w:t>材料，高炉矿渣和粉煤灰须由水泥和石灰等引发剂引发产生水化反应。为了提高和改善固化块性能需添加外加剂。增添稳定化药剂可以改善污染物毒性浸出效果。为了减少固化块的渗透性和孔隙，可加入填充剂充填孔隙。胶凝材料对汞和有机物的固化效果不佳时，需加入吸附剂等材料强化效果。</w:t>
            </w:r>
            <w:r w:rsidRPr="00D25EB8">
              <w:rPr>
                <w:rFonts w:ascii="宋体" w:eastAsia="宋体" w:hAnsi="宋体" w:hint="eastAsia"/>
                <w:color w:val="000000"/>
                <w:szCs w:val="21"/>
              </w:rPr>
              <w:t>稳定化材料添加后，可与土壤/固体废物中的污染物形成沉淀和共沉淀等低溶解或难溶解的物质，或通过物理和化学吸附固定污染物。与固化相反，稳定化药剂与土壤/固体废物混合后不形成固化块，可使土壤/固体废物保持原状，但与土壤/固体废物污染物结合形成沉淀、吸附或结晶需要几天至几个月。该类材料对土壤/固体废物的理化性质有一定影响。</w:t>
            </w:r>
          </w:p>
          <w:p w:rsidR="0025069A" w:rsidRPr="00D25EB8" w:rsidRDefault="006056B5" w:rsidP="006056B5">
            <w:pPr>
              <w:rPr>
                <w:rFonts w:ascii="Times New Roman" w:eastAsia="宋体" w:hAnsi="Times New Roman" w:cs="Times New Roman"/>
              </w:rPr>
            </w:pPr>
            <w:r w:rsidRPr="00D25EB8">
              <w:rPr>
                <w:rFonts w:ascii="Times New Roman" w:eastAsia="宋体" w:hAnsi="Times New Roman" w:cs="Times New Roman" w:hint="eastAsia"/>
              </w:rPr>
              <w:t>6</w:t>
            </w:r>
            <w:r w:rsidRPr="00D25EB8">
              <w:rPr>
                <w:rFonts w:ascii="Times New Roman" w:eastAsia="宋体" w:hAnsi="Times New Roman" w:cs="Times New Roman" w:hint="eastAsia"/>
              </w:rPr>
              <w:t>、</w:t>
            </w:r>
            <w:r w:rsidR="00635CA4" w:rsidRPr="00D25EB8">
              <w:rPr>
                <w:rFonts w:ascii="Times New Roman" w:eastAsia="宋体" w:hAnsi="Times New Roman" w:cs="Times New Roman" w:hint="eastAsia"/>
              </w:rPr>
              <w:t>固化</w:t>
            </w:r>
            <w:r w:rsidR="00635CA4" w:rsidRPr="00D25EB8">
              <w:rPr>
                <w:rFonts w:ascii="Times New Roman" w:eastAsia="宋体" w:hAnsi="Times New Roman" w:cs="Times New Roman"/>
              </w:rPr>
              <w:t>/</w:t>
            </w:r>
            <w:r w:rsidR="00635CA4" w:rsidRPr="00D25EB8">
              <w:rPr>
                <w:rFonts w:ascii="Times New Roman" w:eastAsia="宋体" w:hAnsi="Times New Roman" w:cs="Times New Roman"/>
              </w:rPr>
              <w:t>稳定化技术适用性评价指标</w:t>
            </w:r>
          </w:p>
          <w:p w:rsidR="00635CA4" w:rsidRPr="00D25EB8" w:rsidRDefault="00331754" w:rsidP="003109F9">
            <w:pPr>
              <w:spacing w:beforeLines="50" w:afterLines="50"/>
              <w:ind w:firstLineChars="200" w:firstLine="420"/>
              <w:rPr>
                <w:rFonts w:ascii="Times New Roman" w:eastAsia="宋体" w:hAnsi="Times New Roman" w:cs="Times New Roman"/>
              </w:rPr>
            </w:pPr>
            <w:r w:rsidRPr="00D25EB8">
              <w:rPr>
                <w:rFonts w:ascii="Times New Roman" w:eastAsia="宋体" w:hAnsi="Times New Roman" w:cs="Times New Roman" w:hint="eastAsia"/>
              </w:rPr>
              <w:t>针对某一选冶渣场，</w:t>
            </w:r>
            <w:r w:rsidR="00635CA4" w:rsidRPr="00D25EB8">
              <w:rPr>
                <w:rFonts w:ascii="Times New Roman" w:eastAsia="宋体" w:hAnsi="Times New Roman" w:cs="Times New Roman" w:hint="eastAsia"/>
              </w:rPr>
              <w:t>确定采用固化</w:t>
            </w:r>
            <w:r w:rsidR="00635CA4" w:rsidRPr="00D25EB8">
              <w:rPr>
                <w:rFonts w:ascii="Times New Roman" w:eastAsia="宋体" w:hAnsi="Times New Roman" w:cs="Times New Roman"/>
              </w:rPr>
              <w:t>/</w:t>
            </w:r>
            <w:r w:rsidR="00635CA4" w:rsidRPr="00D25EB8">
              <w:rPr>
                <w:rFonts w:ascii="Times New Roman" w:eastAsia="宋体" w:hAnsi="Times New Roman" w:cs="Times New Roman"/>
              </w:rPr>
              <w:t>稳定化技术</w:t>
            </w:r>
            <w:r w:rsidRPr="00D25EB8">
              <w:rPr>
                <w:rFonts w:ascii="Times New Roman" w:eastAsia="宋体" w:hAnsi="Times New Roman" w:cs="Times New Roman" w:hint="eastAsia"/>
              </w:rPr>
              <w:t>修复</w:t>
            </w:r>
            <w:r w:rsidR="00635CA4" w:rsidRPr="00D25EB8">
              <w:rPr>
                <w:rFonts w:ascii="Times New Roman" w:eastAsia="宋体" w:hAnsi="Times New Roman" w:cs="Times New Roman"/>
              </w:rPr>
              <w:t>前，</w:t>
            </w:r>
            <w:r w:rsidRPr="00D25EB8">
              <w:rPr>
                <w:rFonts w:ascii="Times New Roman" w:eastAsia="宋体" w:hAnsi="Times New Roman" w:cs="Times New Roman" w:hint="eastAsia"/>
              </w:rPr>
              <w:t>需要综合考虑渣场固体废物</w:t>
            </w:r>
            <w:r w:rsidRPr="00D25EB8">
              <w:rPr>
                <w:rFonts w:ascii="Times New Roman" w:eastAsia="宋体" w:hAnsi="Times New Roman" w:cs="Times New Roman" w:hint="eastAsia"/>
              </w:rPr>
              <w:t>/</w:t>
            </w:r>
            <w:r w:rsidRPr="00D25EB8">
              <w:rPr>
                <w:rFonts w:ascii="Times New Roman" w:eastAsia="宋体" w:hAnsi="Times New Roman" w:cs="Times New Roman" w:hint="eastAsia"/>
              </w:rPr>
              <w:t>土壤的特性，</w:t>
            </w:r>
            <w:r w:rsidRPr="00D25EB8">
              <w:rPr>
                <w:rFonts w:ascii="Times New Roman" w:eastAsia="宋体" w:hAnsi="Times New Roman" w:cs="Times New Roman"/>
              </w:rPr>
              <w:t>包括颗粒大小、含水量、重金属浓度、硫酸盐含量、有机物含量、密度、渗透性、自由压缩力等</w:t>
            </w:r>
            <w:r w:rsidRPr="00D25EB8">
              <w:rPr>
                <w:rFonts w:ascii="Times New Roman" w:eastAsia="宋体" w:hAnsi="Times New Roman" w:cs="Times New Roman" w:hint="eastAsia"/>
              </w:rPr>
              <w:t>，初步判定固化</w:t>
            </w:r>
            <w:r w:rsidRPr="00D25EB8">
              <w:rPr>
                <w:rFonts w:ascii="Times New Roman" w:eastAsia="宋体" w:hAnsi="Times New Roman" w:cs="Times New Roman" w:hint="eastAsia"/>
              </w:rPr>
              <w:t>/</w:t>
            </w:r>
            <w:r w:rsidRPr="00D25EB8">
              <w:rPr>
                <w:rFonts w:ascii="Times New Roman" w:eastAsia="宋体" w:hAnsi="Times New Roman" w:cs="Times New Roman" w:hint="eastAsia"/>
              </w:rPr>
              <w:t>稳定化技术能够适用于该选冶渣场</w:t>
            </w:r>
            <w:r w:rsidR="00635CA4" w:rsidRPr="00D25EB8">
              <w:rPr>
                <w:rFonts w:ascii="Times New Roman" w:eastAsia="宋体" w:hAnsi="Times New Roman" w:cs="Times New Roman"/>
              </w:rPr>
              <w:t>。</w:t>
            </w:r>
          </w:p>
          <w:p w:rsidR="00747ADA" w:rsidRPr="00D25EB8" w:rsidRDefault="005156A7" w:rsidP="003109F9">
            <w:pPr>
              <w:spacing w:beforeLines="50" w:afterLines="50"/>
              <w:rPr>
                <w:rFonts w:ascii="Times New Roman" w:eastAsia="宋体" w:hAnsi="Times New Roman" w:cs="Times New Roman"/>
              </w:rPr>
            </w:pPr>
            <w:r w:rsidRPr="00D25EB8">
              <w:rPr>
                <w:rFonts w:ascii="Times New Roman" w:eastAsia="宋体" w:hAnsi="Times New Roman" w:cs="Times New Roman" w:hint="eastAsia"/>
              </w:rPr>
              <w:t>7</w:t>
            </w:r>
            <w:r w:rsidRPr="00D25EB8">
              <w:rPr>
                <w:rFonts w:ascii="Times New Roman" w:eastAsia="宋体" w:hAnsi="Times New Roman" w:cs="Times New Roman" w:hint="eastAsia"/>
              </w:rPr>
              <w:t>、</w:t>
            </w:r>
            <w:r w:rsidR="00635CA4" w:rsidRPr="00D25EB8">
              <w:rPr>
                <w:rFonts w:ascii="Times New Roman" w:eastAsia="宋体" w:hAnsi="Times New Roman" w:cs="Times New Roman"/>
              </w:rPr>
              <w:t>固化</w:t>
            </w:r>
            <w:r w:rsidR="00635CA4" w:rsidRPr="00D25EB8">
              <w:rPr>
                <w:rFonts w:ascii="Times New Roman" w:eastAsia="宋体" w:hAnsi="Times New Roman" w:cs="Times New Roman"/>
              </w:rPr>
              <w:t>/</w:t>
            </w:r>
            <w:r w:rsidR="00635CA4" w:rsidRPr="00D25EB8">
              <w:rPr>
                <w:rFonts w:ascii="Times New Roman" w:eastAsia="宋体" w:hAnsi="Times New Roman" w:cs="Times New Roman"/>
              </w:rPr>
              <w:t>稳定化修复工程设计方案要求</w:t>
            </w:r>
          </w:p>
          <w:p w:rsidR="00905598" w:rsidRPr="00D25EB8" w:rsidRDefault="00905598" w:rsidP="00CD1D3F">
            <w:pPr>
              <w:ind w:firstLineChars="200" w:firstLine="420"/>
              <w:rPr>
                <w:rFonts w:ascii="Times New Roman" w:eastAsia="宋体" w:hAnsi="Times New Roman" w:cs="Times New Roman"/>
              </w:rPr>
            </w:pPr>
            <w:r w:rsidRPr="00D25EB8">
              <w:rPr>
                <w:rFonts w:ascii="Times New Roman" w:eastAsia="宋体" w:hAnsi="Times New Roman" w:cs="Times New Roman"/>
              </w:rPr>
              <w:t>该章节给出了</w:t>
            </w:r>
            <w:r w:rsidR="00331754" w:rsidRPr="00D25EB8">
              <w:rPr>
                <w:rFonts w:ascii="Times New Roman" w:eastAsia="宋体" w:hAnsi="Times New Roman" w:cs="Times New Roman" w:hint="eastAsia"/>
              </w:rPr>
              <w:t>针对选冶渣场的固化</w:t>
            </w:r>
            <w:r w:rsidR="00331754" w:rsidRPr="00D25EB8">
              <w:rPr>
                <w:rFonts w:ascii="Times New Roman" w:eastAsia="宋体" w:hAnsi="Times New Roman" w:cs="Times New Roman" w:hint="eastAsia"/>
              </w:rPr>
              <w:t>/</w:t>
            </w:r>
            <w:r w:rsidR="00331754" w:rsidRPr="00D25EB8">
              <w:rPr>
                <w:rFonts w:ascii="Times New Roman" w:eastAsia="宋体" w:hAnsi="Times New Roman" w:cs="Times New Roman" w:hint="eastAsia"/>
              </w:rPr>
              <w:t>稳定化修复工程设计方案要求</w:t>
            </w:r>
            <w:r w:rsidR="009647D5" w:rsidRPr="00D25EB8">
              <w:rPr>
                <w:rFonts w:ascii="Times New Roman" w:eastAsia="宋体" w:hAnsi="Times New Roman" w:cs="Times New Roman" w:hint="eastAsia"/>
              </w:rPr>
              <w:t>。</w:t>
            </w:r>
            <w:r w:rsidR="00F01AEB" w:rsidRPr="00D25EB8">
              <w:rPr>
                <w:rFonts w:ascii="Times New Roman" w:eastAsia="宋体" w:hAnsi="Times New Roman" w:cs="Times New Roman" w:hint="eastAsia"/>
              </w:rPr>
              <w:t>对修复方案的编制、资料依据选定、方案具体内容、方案可行性等给出了规定。另外，本节还考虑了选冶渣场特异性特征，对可行性实验的技术要求进行了相关规定，有利保证了选用固化</w:t>
            </w:r>
            <w:r w:rsidR="00F01AEB" w:rsidRPr="00D25EB8">
              <w:rPr>
                <w:rFonts w:ascii="Times New Roman" w:eastAsia="宋体" w:hAnsi="Times New Roman" w:cs="Times New Roman" w:hint="eastAsia"/>
              </w:rPr>
              <w:t>/</w:t>
            </w:r>
            <w:r w:rsidR="00F01AEB" w:rsidRPr="00D25EB8">
              <w:rPr>
                <w:rFonts w:ascii="Times New Roman" w:eastAsia="宋体" w:hAnsi="Times New Roman" w:cs="Times New Roman" w:hint="eastAsia"/>
              </w:rPr>
              <w:t>稳定化技术的可靠及有效利用。</w:t>
            </w:r>
          </w:p>
          <w:p w:rsidR="00401525" w:rsidRPr="00D25EB8" w:rsidRDefault="005156A7" w:rsidP="003109F9">
            <w:pPr>
              <w:spacing w:beforeLines="50" w:afterLines="50"/>
              <w:rPr>
                <w:rFonts w:ascii="Times New Roman" w:eastAsia="宋体" w:hAnsi="Times New Roman" w:cs="Times New Roman"/>
              </w:rPr>
            </w:pPr>
            <w:r w:rsidRPr="00D25EB8">
              <w:rPr>
                <w:rFonts w:ascii="Times New Roman" w:eastAsia="宋体" w:hAnsi="Times New Roman" w:cs="Times New Roman" w:hint="eastAsia"/>
              </w:rPr>
              <w:t>8</w:t>
            </w:r>
            <w:r w:rsidRPr="00D25EB8">
              <w:rPr>
                <w:rFonts w:ascii="Times New Roman" w:eastAsia="宋体" w:hAnsi="Times New Roman" w:cs="Times New Roman" w:hint="eastAsia"/>
              </w:rPr>
              <w:t>、</w:t>
            </w:r>
            <w:r w:rsidR="00635CA4" w:rsidRPr="00D25EB8">
              <w:rPr>
                <w:rFonts w:ascii="Times New Roman" w:eastAsia="宋体" w:hAnsi="Times New Roman" w:cs="Times New Roman"/>
              </w:rPr>
              <w:t>固化</w:t>
            </w:r>
            <w:r w:rsidR="00635CA4" w:rsidRPr="00D25EB8">
              <w:rPr>
                <w:rFonts w:ascii="Times New Roman" w:eastAsia="宋体" w:hAnsi="Times New Roman" w:cs="Times New Roman"/>
              </w:rPr>
              <w:t>/</w:t>
            </w:r>
            <w:r w:rsidR="00635CA4" w:rsidRPr="00D25EB8">
              <w:rPr>
                <w:rFonts w:ascii="Times New Roman" w:eastAsia="宋体" w:hAnsi="Times New Roman" w:cs="Times New Roman"/>
              </w:rPr>
              <w:t>稳定化修复工程施工质量控制技术</w:t>
            </w:r>
          </w:p>
          <w:p w:rsidR="00331754" w:rsidRPr="00D25EB8" w:rsidRDefault="00905598" w:rsidP="00331754">
            <w:pPr>
              <w:ind w:firstLineChars="200" w:firstLine="420"/>
              <w:rPr>
                <w:rFonts w:ascii="Times New Roman" w:eastAsia="宋体" w:hAnsi="Times New Roman" w:cs="Times New Roman"/>
              </w:rPr>
            </w:pPr>
            <w:r w:rsidRPr="00D25EB8">
              <w:rPr>
                <w:rFonts w:ascii="Times New Roman" w:eastAsia="宋体" w:hAnsi="Times New Roman" w:cs="Times New Roman" w:hint="eastAsia"/>
              </w:rPr>
              <w:t>该章节</w:t>
            </w:r>
            <w:r w:rsidR="00331754" w:rsidRPr="00D25EB8">
              <w:rPr>
                <w:rFonts w:ascii="Times New Roman" w:eastAsia="宋体" w:hAnsi="Times New Roman" w:cs="Times New Roman"/>
              </w:rPr>
              <w:t>给出了</w:t>
            </w:r>
            <w:r w:rsidR="00331754" w:rsidRPr="00D25EB8">
              <w:rPr>
                <w:rFonts w:ascii="Times New Roman" w:eastAsia="宋体" w:hAnsi="Times New Roman" w:cs="Times New Roman" w:hint="eastAsia"/>
              </w:rPr>
              <w:t>针对选冶渣场的固化</w:t>
            </w:r>
            <w:r w:rsidR="00331754" w:rsidRPr="00D25EB8">
              <w:rPr>
                <w:rFonts w:ascii="Times New Roman" w:eastAsia="宋体" w:hAnsi="Times New Roman" w:cs="Times New Roman" w:hint="eastAsia"/>
              </w:rPr>
              <w:t>/</w:t>
            </w:r>
            <w:r w:rsidR="00331754" w:rsidRPr="00D25EB8">
              <w:rPr>
                <w:rFonts w:ascii="Times New Roman" w:eastAsia="宋体" w:hAnsi="Times New Roman" w:cs="Times New Roman" w:hint="eastAsia"/>
              </w:rPr>
              <w:t>稳定化修复工程</w:t>
            </w:r>
            <w:r w:rsidR="00331754" w:rsidRPr="00D25EB8">
              <w:rPr>
                <w:rFonts w:ascii="Times New Roman" w:eastAsia="宋体" w:hAnsi="Times New Roman" w:cs="Times New Roman"/>
              </w:rPr>
              <w:t>施工质量控制技术</w:t>
            </w:r>
            <w:r w:rsidR="00331754" w:rsidRPr="00D25EB8">
              <w:rPr>
                <w:rFonts w:ascii="Times New Roman" w:eastAsia="宋体" w:hAnsi="Times New Roman" w:cs="Times New Roman" w:hint="eastAsia"/>
              </w:rPr>
              <w:t>。</w:t>
            </w:r>
            <w:r w:rsidR="00F01AEB" w:rsidRPr="00D25EB8">
              <w:rPr>
                <w:rFonts w:ascii="宋体" w:eastAsia="宋体" w:hAnsi="宋体" w:hint="eastAsia"/>
                <w:color w:val="000000"/>
                <w:szCs w:val="21"/>
              </w:rPr>
              <w:t>固化</w:t>
            </w:r>
            <w:r w:rsidR="00F01AEB" w:rsidRPr="00D25EB8">
              <w:rPr>
                <w:rFonts w:ascii="TimesNewRomanPSMT" w:hAnsi="TimesNewRomanPSMT"/>
                <w:color w:val="000000"/>
                <w:szCs w:val="21"/>
              </w:rPr>
              <w:t>/</w:t>
            </w:r>
            <w:r w:rsidR="00F01AEB" w:rsidRPr="00D25EB8">
              <w:rPr>
                <w:rFonts w:ascii="宋体" w:eastAsia="宋体" w:hAnsi="宋体" w:hint="eastAsia"/>
                <w:color w:val="000000"/>
                <w:szCs w:val="21"/>
              </w:rPr>
              <w:t>稳定化工程的施工贯穿工程的全过程。本节对施工准备、进度安排、施工人员、</w:t>
            </w:r>
            <w:r w:rsidR="004B6F83" w:rsidRPr="00D25EB8">
              <w:rPr>
                <w:rFonts w:ascii="宋体" w:eastAsia="宋体" w:hAnsi="宋体" w:hint="eastAsia"/>
                <w:color w:val="000000"/>
                <w:szCs w:val="21"/>
              </w:rPr>
              <w:t>施工方案内容</w:t>
            </w:r>
            <w:r w:rsidR="00F01AEB" w:rsidRPr="00D25EB8">
              <w:rPr>
                <w:rFonts w:ascii="宋体" w:eastAsia="宋体" w:hAnsi="宋体" w:hint="eastAsia"/>
                <w:color w:val="000000"/>
                <w:szCs w:val="21"/>
              </w:rPr>
              <w:t>等方面提出了一般性总体要求，结合固化</w:t>
            </w:r>
            <w:r w:rsidR="00F01AEB" w:rsidRPr="00D25EB8">
              <w:rPr>
                <w:rFonts w:ascii="TimesNewRomanPSMT" w:hAnsi="TimesNewRomanPSMT"/>
                <w:color w:val="000000"/>
                <w:szCs w:val="21"/>
              </w:rPr>
              <w:t>/</w:t>
            </w:r>
            <w:r w:rsidR="00F01AEB" w:rsidRPr="00D25EB8">
              <w:rPr>
                <w:rFonts w:ascii="宋体" w:eastAsia="宋体" w:hAnsi="宋体" w:hint="eastAsia"/>
                <w:color w:val="000000"/>
                <w:szCs w:val="21"/>
              </w:rPr>
              <w:t>稳定化的特点列出了实验室小试、现场中试、</w:t>
            </w:r>
            <w:r w:rsidR="004B6F83" w:rsidRPr="00D25EB8">
              <w:rPr>
                <w:rFonts w:ascii="宋体" w:eastAsia="宋体" w:hAnsi="宋体" w:hint="eastAsia"/>
                <w:color w:val="000000"/>
                <w:szCs w:val="21"/>
              </w:rPr>
              <w:t>质量控制和二次污染防治等</w:t>
            </w:r>
            <w:r w:rsidR="00F01AEB" w:rsidRPr="00D25EB8">
              <w:rPr>
                <w:rFonts w:ascii="宋体" w:eastAsia="宋体" w:hAnsi="宋体" w:hint="eastAsia"/>
                <w:color w:val="000000"/>
                <w:szCs w:val="21"/>
              </w:rPr>
              <w:t>技术要求进行了规定。</w:t>
            </w:r>
          </w:p>
          <w:p w:rsidR="00905598" w:rsidRPr="00D25EB8" w:rsidRDefault="005156A7" w:rsidP="003109F9">
            <w:pPr>
              <w:spacing w:beforeLines="50" w:afterLines="50"/>
              <w:rPr>
                <w:rFonts w:ascii="Times New Roman" w:eastAsia="宋体" w:hAnsi="Times New Roman" w:cs="Times New Roman"/>
              </w:rPr>
            </w:pPr>
            <w:r w:rsidRPr="00D25EB8">
              <w:rPr>
                <w:rFonts w:ascii="Times New Roman" w:eastAsia="宋体" w:hAnsi="Times New Roman" w:cs="Times New Roman" w:hint="eastAsia"/>
              </w:rPr>
              <w:lastRenderedPageBreak/>
              <w:t>9</w:t>
            </w:r>
            <w:r w:rsidRPr="00D25EB8">
              <w:rPr>
                <w:rFonts w:ascii="Times New Roman" w:eastAsia="宋体" w:hAnsi="Times New Roman" w:cs="Times New Roman" w:hint="eastAsia"/>
              </w:rPr>
              <w:t>、</w:t>
            </w:r>
            <w:r w:rsidR="00635CA4" w:rsidRPr="00D25EB8">
              <w:rPr>
                <w:rFonts w:ascii="Times New Roman" w:eastAsia="宋体" w:hAnsi="Times New Roman" w:cs="Times New Roman"/>
              </w:rPr>
              <w:t>固化</w:t>
            </w:r>
            <w:r w:rsidR="00635CA4" w:rsidRPr="00D25EB8">
              <w:rPr>
                <w:rFonts w:ascii="Times New Roman" w:eastAsia="宋体" w:hAnsi="Times New Roman" w:cs="Times New Roman"/>
              </w:rPr>
              <w:t>/</w:t>
            </w:r>
            <w:r w:rsidR="00635CA4" w:rsidRPr="00D25EB8">
              <w:rPr>
                <w:rFonts w:ascii="Times New Roman" w:eastAsia="宋体" w:hAnsi="Times New Roman" w:cs="Times New Roman"/>
              </w:rPr>
              <w:t>稳定化修复效果评估指标</w:t>
            </w:r>
          </w:p>
          <w:p w:rsidR="00331754" w:rsidRPr="00D25EB8" w:rsidRDefault="00905598" w:rsidP="00331754">
            <w:pPr>
              <w:ind w:firstLineChars="200" w:firstLine="420"/>
              <w:rPr>
                <w:rFonts w:ascii="Times New Roman" w:eastAsia="宋体" w:hAnsi="Times New Roman" w:cs="Times New Roman"/>
              </w:rPr>
            </w:pPr>
            <w:r w:rsidRPr="00D25EB8">
              <w:rPr>
                <w:rFonts w:ascii="Times New Roman" w:eastAsia="宋体" w:hAnsi="Times New Roman" w:cs="Times New Roman" w:hint="eastAsia"/>
              </w:rPr>
              <w:t>该章节明确了</w:t>
            </w:r>
            <w:r w:rsidR="00331754" w:rsidRPr="00D25EB8">
              <w:rPr>
                <w:rFonts w:ascii="Times New Roman" w:eastAsia="宋体" w:hAnsi="Times New Roman" w:cs="Times New Roman" w:hint="eastAsia"/>
              </w:rPr>
              <w:t>针对选冶渣场的固化</w:t>
            </w:r>
            <w:r w:rsidR="00331754" w:rsidRPr="00D25EB8">
              <w:rPr>
                <w:rFonts w:ascii="Times New Roman" w:eastAsia="宋体" w:hAnsi="Times New Roman" w:cs="Times New Roman" w:hint="eastAsia"/>
              </w:rPr>
              <w:t>/</w:t>
            </w:r>
            <w:r w:rsidR="00331754" w:rsidRPr="00D25EB8">
              <w:rPr>
                <w:rFonts w:ascii="Times New Roman" w:eastAsia="宋体" w:hAnsi="Times New Roman" w:cs="Times New Roman" w:hint="eastAsia"/>
              </w:rPr>
              <w:t>稳定化修复</w:t>
            </w:r>
            <w:r w:rsidR="00331754" w:rsidRPr="00D25EB8">
              <w:rPr>
                <w:rFonts w:ascii="Times New Roman" w:eastAsia="宋体" w:hAnsi="Times New Roman" w:cs="Times New Roman"/>
              </w:rPr>
              <w:t>效果评估指标</w:t>
            </w:r>
            <w:r w:rsidR="00331754" w:rsidRPr="00D25EB8">
              <w:rPr>
                <w:rFonts w:ascii="Times New Roman" w:eastAsia="宋体" w:hAnsi="Times New Roman" w:cs="Times New Roman" w:hint="eastAsia"/>
              </w:rPr>
              <w:t>。</w:t>
            </w:r>
            <w:r w:rsidR="004B6F83" w:rsidRPr="00D25EB8">
              <w:rPr>
                <w:rFonts w:ascii="Times New Roman" w:eastAsia="宋体" w:hAnsi="Times New Roman" w:cs="Times New Roman" w:hint="eastAsia"/>
              </w:rPr>
              <w:t>参照国内外应用经验，在评价固化</w:t>
            </w:r>
            <w:r w:rsidR="004B6F83" w:rsidRPr="00D25EB8">
              <w:rPr>
                <w:rFonts w:ascii="Times New Roman" w:eastAsia="宋体" w:hAnsi="Times New Roman" w:cs="Times New Roman" w:hint="eastAsia"/>
              </w:rPr>
              <w:t>/</w:t>
            </w:r>
            <w:r w:rsidR="004B6F83" w:rsidRPr="00D25EB8">
              <w:rPr>
                <w:rFonts w:ascii="Times New Roman" w:eastAsia="宋体" w:hAnsi="Times New Roman" w:cs="Times New Roman" w:hint="eastAsia"/>
              </w:rPr>
              <w:t>稳定化效果</w:t>
            </w:r>
            <w:proofErr w:type="gramStart"/>
            <w:r w:rsidR="004B6F83" w:rsidRPr="00D25EB8">
              <w:rPr>
                <w:rFonts w:ascii="Times New Roman" w:eastAsia="宋体" w:hAnsi="Times New Roman" w:cs="Times New Roman" w:hint="eastAsia"/>
              </w:rPr>
              <w:t>时考察</w:t>
            </w:r>
            <w:proofErr w:type="gramEnd"/>
            <w:r w:rsidR="004B6F83" w:rsidRPr="00D25EB8">
              <w:rPr>
                <w:rFonts w:ascii="Times New Roman" w:eastAsia="宋体" w:hAnsi="Times New Roman" w:cs="Times New Roman" w:hint="eastAsia"/>
              </w:rPr>
              <w:t>一些基本评估指标，如</w:t>
            </w:r>
            <w:r w:rsidR="004B6F83" w:rsidRPr="00D25EB8">
              <w:rPr>
                <w:rFonts w:ascii="Times New Roman" w:eastAsia="宋体" w:hAnsi="Times New Roman" w:cs="Times New Roman"/>
              </w:rPr>
              <w:t>固化</w:t>
            </w:r>
            <w:r w:rsidR="004B6F83" w:rsidRPr="00D25EB8">
              <w:rPr>
                <w:rFonts w:ascii="Times New Roman" w:eastAsia="宋体" w:hAnsi="Times New Roman" w:cs="Times New Roman"/>
              </w:rPr>
              <w:t>/</w:t>
            </w:r>
            <w:r w:rsidR="004B6F83" w:rsidRPr="00D25EB8">
              <w:rPr>
                <w:rFonts w:ascii="Times New Roman" w:eastAsia="宋体" w:hAnsi="Times New Roman" w:cs="Times New Roman"/>
              </w:rPr>
              <w:t>稳定化产物的物理性能（抗压强度）、渗透性能（渗透系数）和浸出毒性</w:t>
            </w:r>
            <w:r w:rsidR="004B6F83" w:rsidRPr="00D25EB8">
              <w:rPr>
                <w:rFonts w:ascii="Times New Roman" w:eastAsia="宋体" w:hAnsi="Times New Roman" w:cs="Times New Roman" w:hint="eastAsia"/>
              </w:rPr>
              <w:t>等</w:t>
            </w:r>
            <w:r w:rsidR="004B6F83" w:rsidRPr="00D25EB8">
              <w:rPr>
                <w:rFonts w:ascii="Times New Roman" w:eastAsia="宋体" w:hAnsi="Times New Roman" w:cs="Times New Roman"/>
              </w:rPr>
              <w:t>。</w:t>
            </w:r>
            <w:r w:rsidR="004B6F83" w:rsidRPr="00D25EB8">
              <w:rPr>
                <w:rFonts w:ascii="Times New Roman" w:eastAsia="宋体" w:hAnsi="Times New Roman" w:cs="Times New Roman" w:hint="eastAsia"/>
              </w:rPr>
              <w:t>但在选冶渣场的不同处置</w:t>
            </w:r>
            <w:r w:rsidR="004B6F83" w:rsidRPr="00D25EB8">
              <w:rPr>
                <w:rFonts w:ascii="Times New Roman" w:eastAsia="宋体" w:hAnsi="Times New Roman" w:cs="Times New Roman" w:hint="eastAsia"/>
              </w:rPr>
              <w:t>/</w:t>
            </w:r>
            <w:r w:rsidR="004B6F83" w:rsidRPr="00D25EB8">
              <w:rPr>
                <w:rFonts w:ascii="Times New Roman" w:eastAsia="宋体" w:hAnsi="Times New Roman" w:cs="Times New Roman" w:hint="eastAsia"/>
              </w:rPr>
              <w:t>再利用场景下</w:t>
            </w:r>
            <w:r w:rsidR="004B6F83" w:rsidRPr="00D25EB8">
              <w:rPr>
                <w:rFonts w:ascii="Times New Roman" w:eastAsia="宋体" w:hAnsi="Times New Roman" w:cs="Times New Roman"/>
              </w:rPr>
              <w:t>，</w:t>
            </w:r>
            <w:r w:rsidR="004B6F83" w:rsidRPr="00D25EB8">
              <w:rPr>
                <w:rFonts w:ascii="Times New Roman" w:eastAsia="宋体" w:hAnsi="Times New Roman" w:cs="Times New Roman" w:hint="eastAsia"/>
              </w:rPr>
              <w:t>其它环境因子（如干湿循环、冻融循环、腐蚀性、热刺激等）诱导下重金属的再活化特性也值得注意，本节也给出了相关建议</w:t>
            </w:r>
            <w:r w:rsidR="004B6F83" w:rsidRPr="00D25EB8">
              <w:rPr>
                <w:rFonts w:ascii="Times New Roman" w:eastAsia="宋体" w:hAnsi="Times New Roman" w:cs="Times New Roman"/>
              </w:rPr>
              <w:t>。</w:t>
            </w:r>
          </w:p>
          <w:p w:rsidR="009647D5" w:rsidRPr="00D25EB8" w:rsidRDefault="009647D5" w:rsidP="009647D5">
            <w:pPr>
              <w:rPr>
                <w:rFonts w:ascii="Times New Roman" w:eastAsia="宋体" w:hAnsi="Times New Roman" w:cs="Times New Roman"/>
              </w:rPr>
            </w:pPr>
            <w:r w:rsidRPr="00D25EB8">
              <w:rPr>
                <w:rFonts w:ascii="Times New Roman" w:eastAsia="宋体" w:hAnsi="Times New Roman" w:cs="Times New Roman" w:hint="eastAsia"/>
              </w:rPr>
              <w:t>1</w:t>
            </w:r>
            <w:r w:rsidRPr="00D25EB8">
              <w:rPr>
                <w:rFonts w:ascii="Times New Roman" w:eastAsia="宋体" w:hAnsi="Times New Roman" w:cs="Times New Roman"/>
              </w:rPr>
              <w:t>0</w:t>
            </w:r>
            <w:r w:rsidR="00635CA4" w:rsidRPr="00D25EB8">
              <w:rPr>
                <w:rFonts w:ascii="Times New Roman" w:eastAsia="宋体" w:hAnsi="Times New Roman" w:cs="Times New Roman" w:hint="eastAsia"/>
              </w:rPr>
              <w:t>、</w:t>
            </w:r>
            <w:r w:rsidR="00635CA4" w:rsidRPr="00D25EB8">
              <w:rPr>
                <w:rFonts w:ascii="Times New Roman" w:eastAsia="宋体" w:hAnsi="Times New Roman" w:cs="Times New Roman"/>
              </w:rPr>
              <w:t>固化</w:t>
            </w:r>
            <w:r w:rsidR="00635CA4" w:rsidRPr="00D25EB8">
              <w:rPr>
                <w:rFonts w:ascii="Times New Roman" w:eastAsia="宋体" w:hAnsi="Times New Roman" w:cs="Times New Roman"/>
              </w:rPr>
              <w:t>/</w:t>
            </w:r>
            <w:r w:rsidR="00635CA4" w:rsidRPr="00D25EB8">
              <w:rPr>
                <w:rFonts w:ascii="Times New Roman" w:eastAsia="宋体" w:hAnsi="Times New Roman" w:cs="Times New Roman"/>
              </w:rPr>
              <w:t>稳定化产物长效监测与维护指标</w:t>
            </w:r>
          </w:p>
          <w:p w:rsidR="003125DD" w:rsidRPr="00D25EB8" w:rsidRDefault="009647D5" w:rsidP="009647D5">
            <w:pPr>
              <w:rPr>
                <w:rFonts w:ascii="宋体" w:eastAsia="宋体" w:hAnsi="宋体"/>
                <w:color w:val="000000"/>
                <w:szCs w:val="21"/>
              </w:rPr>
            </w:pPr>
            <w:r w:rsidRPr="00D25EB8">
              <w:rPr>
                <w:rFonts w:ascii="Times New Roman" w:eastAsia="宋体" w:hAnsi="Times New Roman" w:cs="Times New Roman" w:hint="eastAsia"/>
              </w:rPr>
              <w:t xml:space="preserve"> </w:t>
            </w:r>
            <w:r w:rsidRPr="00D25EB8">
              <w:rPr>
                <w:rFonts w:ascii="Times New Roman" w:eastAsia="宋体" w:hAnsi="Times New Roman" w:cs="Times New Roman"/>
              </w:rPr>
              <w:t xml:space="preserve">   </w:t>
            </w:r>
            <w:r w:rsidRPr="00D25EB8">
              <w:rPr>
                <w:rFonts w:ascii="Times New Roman" w:eastAsia="宋体" w:hAnsi="Times New Roman" w:cs="Times New Roman" w:hint="eastAsia"/>
              </w:rPr>
              <w:t>该</w:t>
            </w:r>
            <w:r w:rsidR="00F43BE2" w:rsidRPr="00D25EB8">
              <w:rPr>
                <w:rFonts w:ascii="Times New Roman" w:eastAsia="宋体" w:hAnsi="Times New Roman" w:cs="Times New Roman"/>
              </w:rPr>
              <w:t>章节</w:t>
            </w:r>
            <w:r w:rsidRPr="00D25EB8">
              <w:rPr>
                <w:rFonts w:ascii="Times New Roman" w:eastAsia="宋体" w:hAnsi="Times New Roman" w:cs="Times New Roman" w:hint="eastAsia"/>
              </w:rPr>
              <w:t>给出了</w:t>
            </w:r>
            <w:r w:rsidR="00331754" w:rsidRPr="00D25EB8">
              <w:rPr>
                <w:rFonts w:ascii="Times New Roman" w:eastAsia="宋体" w:hAnsi="Times New Roman" w:cs="Times New Roman" w:hint="eastAsia"/>
              </w:rPr>
              <w:t>针对选冶渣场的固化</w:t>
            </w:r>
            <w:r w:rsidR="00331754" w:rsidRPr="00D25EB8">
              <w:rPr>
                <w:rFonts w:ascii="Times New Roman" w:eastAsia="宋体" w:hAnsi="Times New Roman" w:cs="Times New Roman" w:hint="eastAsia"/>
              </w:rPr>
              <w:t>/</w:t>
            </w:r>
            <w:r w:rsidR="00331754" w:rsidRPr="00D25EB8">
              <w:rPr>
                <w:rFonts w:ascii="Times New Roman" w:eastAsia="宋体" w:hAnsi="Times New Roman" w:cs="Times New Roman" w:hint="eastAsia"/>
              </w:rPr>
              <w:t>稳定化</w:t>
            </w:r>
            <w:r w:rsidR="00331754" w:rsidRPr="00D25EB8">
              <w:rPr>
                <w:rFonts w:ascii="Times New Roman" w:eastAsia="宋体" w:hAnsi="Times New Roman" w:cs="Times New Roman"/>
              </w:rPr>
              <w:t>产物长效监测与维护指标</w:t>
            </w:r>
            <w:r w:rsidRPr="00D25EB8">
              <w:rPr>
                <w:rFonts w:ascii="Times New Roman" w:eastAsia="宋体" w:hAnsi="Times New Roman" w:cs="Times New Roman" w:hint="eastAsia"/>
              </w:rPr>
              <w:t>。</w:t>
            </w:r>
            <w:r w:rsidR="003125DD" w:rsidRPr="00D25EB8">
              <w:rPr>
                <w:rFonts w:ascii="宋体" w:eastAsia="宋体" w:hAnsi="宋体" w:hint="eastAsia"/>
                <w:color w:val="000000"/>
                <w:szCs w:val="21"/>
              </w:rPr>
              <w:t>本节对长效监测指标提出了一般规定和具体要求。具体包括监测对象、监测指标、监测时长和具体监测方法给出了规定。另外本节还对固化</w:t>
            </w:r>
            <w:r w:rsidR="003125DD" w:rsidRPr="00D25EB8">
              <w:rPr>
                <w:rFonts w:ascii="宋体" w:eastAsia="宋体" w:hAnsi="宋体"/>
                <w:color w:val="000000"/>
                <w:szCs w:val="21"/>
              </w:rPr>
              <w:t>/稳定化修复完成后</w:t>
            </w:r>
            <w:r w:rsidR="003125DD" w:rsidRPr="00D25EB8">
              <w:rPr>
                <w:rFonts w:ascii="宋体" w:eastAsia="宋体" w:hAnsi="宋体" w:hint="eastAsia"/>
                <w:color w:val="000000"/>
                <w:szCs w:val="21"/>
              </w:rPr>
              <w:t>的长期维护提出了要求</w:t>
            </w:r>
            <w:r w:rsidR="003125DD" w:rsidRPr="00D25EB8">
              <w:rPr>
                <w:rFonts w:ascii="宋体" w:eastAsia="宋体" w:hAnsi="宋体"/>
                <w:color w:val="000000"/>
                <w:szCs w:val="21"/>
              </w:rPr>
              <w:t>，</w:t>
            </w:r>
            <w:r w:rsidR="003125DD" w:rsidRPr="00D25EB8">
              <w:rPr>
                <w:rFonts w:ascii="宋体" w:eastAsia="宋体" w:hAnsi="宋体" w:hint="eastAsia"/>
                <w:color w:val="000000"/>
                <w:szCs w:val="21"/>
              </w:rPr>
              <w:t>需要</w:t>
            </w:r>
            <w:r w:rsidR="003125DD" w:rsidRPr="00D25EB8">
              <w:rPr>
                <w:rFonts w:ascii="宋体" w:eastAsia="宋体" w:hAnsi="宋体"/>
                <w:color w:val="000000"/>
                <w:szCs w:val="21"/>
              </w:rPr>
              <w:t>根据固化/稳定化产物的处置或再利用情况</w:t>
            </w:r>
            <w:r w:rsidR="003125DD" w:rsidRPr="00D25EB8">
              <w:rPr>
                <w:rFonts w:ascii="宋体" w:eastAsia="宋体" w:hAnsi="宋体" w:hint="eastAsia"/>
                <w:color w:val="000000"/>
                <w:szCs w:val="21"/>
              </w:rPr>
              <w:t>进行针对性的安排</w:t>
            </w:r>
            <w:r w:rsidR="003125DD" w:rsidRPr="00D25EB8">
              <w:rPr>
                <w:rFonts w:ascii="宋体" w:eastAsia="宋体" w:hAnsi="宋体"/>
                <w:color w:val="000000"/>
                <w:szCs w:val="21"/>
              </w:rPr>
              <w:t>。</w:t>
            </w:r>
          </w:p>
          <w:p w:rsidR="00F43BE2" w:rsidRPr="00D25EB8" w:rsidRDefault="00F43BE2" w:rsidP="00635CA4">
            <w:pPr>
              <w:rPr>
                <w:rFonts w:ascii="Times New Roman" w:eastAsia="宋体" w:hAnsi="Times New Roman" w:cs="Times New Roman"/>
                <w:b/>
              </w:rPr>
            </w:pPr>
          </w:p>
        </w:tc>
      </w:tr>
      <w:tr w:rsidR="00784FB2" w:rsidRPr="00D25EB8" w:rsidTr="003109F9">
        <w:tc>
          <w:tcPr>
            <w:tcW w:w="9215" w:type="dxa"/>
            <w:gridSpan w:val="6"/>
            <w:vAlign w:val="center"/>
          </w:tcPr>
          <w:p w:rsidR="00784FB2" w:rsidRPr="00D25EB8" w:rsidRDefault="00784FB2" w:rsidP="00D03320">
            <w:pPr>
              <w:rPr>
                <w:rFonts w:ascii="Times New Roman" w:eastAsia="宋体" w:hAnsi="Times New Roman" w:cs="Times New Roman"/>
                <w:color w:val="000000"/>
                <w:szCs w:val="21"/>
              </w:rPr>
            </w:pPr>
            <w:r w:rsidRPr="00D25EB8">
              <w:rPr>
                <w:rFonts w:ascii="Times New Roman" w:eastAsia="宋体" w:hAnsi="Times New Roman" w:cs="Times New Roman"/>
                <w:b/>
                <w:color w:val="000000"/>
                <w:sz w:val="28"/>
                <w:szCs w:val="28"/>
              </w:rPr>
              <w:lastRenderedPageBreak/>
              <w:t>与现行法律法规、强制性标准和其他有关标准的关系</w:t>
            </w:r>
          </w:p>
        </w:tc>
      </w:tr>
      <w:tr w:rsidR="00784FB2" w:rsidRPr="00D25EB8" w:rsidTr="003109F9">
        <w:trPr>
          <w:trHeight w:val="3084"/>
        </w:trPr>
        <w:tc>
          <w:tcPr>
            <w:tcW w:w="1702" w:type="dxa"/>
            <w:gridSpan w:val="2"/>
            <w:vAlign w:val="center"/>
          </w:tcPr>
          <w:p w:rsidR="00784FB2" w:rsidRPr="00D25EB8" w:rsidRDefault="00784FB2" w:rsidP="00D03320">
            <w:pPr>
              <w:rPr>
                <w:rFonts w:ascii="Times New Roman" w:eastAsia="宋体" w:hAnsi="Times New Roman" w:cs="Times New Roman"/>
                <w:color w:val="000000"/>
                <w:szCs w:val="21"/>
              </w:rPr>
            </w:pPr>
            <w:r w:rsidRPr="00D25EB8">
              <w:rPr>
                <w:rFonts w:ascii="Times New Roman" w:eastAsia="宋体" w:hAnsi="Times New Roman" w:cs="Times New Roman"/>
                <w:color w:val="000000"/>
                <w:szCs w:val="21"/>
              </w:rPr>
              <w:t>法律法规和强制性标准的关系</w:t>
            </w:r>
          </w:p>
        </w:tc>
        <w:tc>
          <w:tcPr>
            <w:tcW w:w="7513" w:type="dxa"/>
            <w:gridSpan w:val="4"/>
            <w:vAlign w:val="center"/>
          </w:tcPr>
          <w:p w:rsidR="00D60FC9" w:rsidRPr="00D25EB8" w:rsidRDefault="00635CA4" w:rsidP="003109F9">
            <w:pPr>
              <w:spacing w:beforeLines="50" w:afterLines="50"/>
              <w:ind w:firstLineChars="200" w:firstLine="420"/>
              <w:rPr>
                <w:rFonts w:ascii="Times New Roman" w:eastAsia="宋体" w:hAnsi="Times New Roman" w:cs="Times New Roman"/>
              </w:rPr>
            </w:pPr>
            <w:r w:rsidRPr="00D25EB8">
              <w:rPr>
                <w:rFonts w:ascii="Times New Roman" w:eastAsia="宋体" w:hAnsi="Times New Roman" w:cs="Times New Roman" w:hint="eastAsia"/>
              </w:rPr>
              <w:t>本标准文件的制定主要依据《污染地块修复技术指南—固化</w:t>
            </w:r>
            <w:r w:rsidRPr="00D25EB8">
              <w:rPr>
                <w:rFonts w:ascii="Times New Roman" w:eastAsia="宋体" w:hAnsi="Times New Roman" w:cs="Times New Roman"/>
              </w:rPr>
              <w:t>/</w:t>
            </w:r>
            <w:r w:rsidRPr="00D25EB8">
              <w:rPr>
                <w:rFonts w:ascii="Times New Roman" w:eastAsia="宋体" w:hAnsi="Times New Roman" w:cs="Times New Roman"/>
              </w:rPr>
              <w:t>稳定化技术</w:t>
            </w:r>
            <w:r w:rsidRPr="00D25EB8">
              <w:rPr>
                <w:rFonts w:ascii="Times New Roman" w:eastAsia="宋体" w:hAnsi="Times New Roman" w:cs="Times New Roman"/>
              </w:rPr>
              <w:t>(</w:t>
            </w:r>
            <w:r w:rsidRPr="00D25EB8">
              <w:rPr>
                <w:rFonts w:ascii="Times New Roman" w:eastAsia="宋体" w:hAnsi="Times New Roman" w:cs="Times New Roman"/>
              </w:rPr>
              <w:t>试行</w:t>
            </w:r>
            <w:r w:rsidRPr="00D25EB8">
              <w:rPr>
                <w:rFonts w:ascii="Times New Roman" w:eastAsia="宋体" w:hAnsi="Times New Roman" w:cs="Times New Roman"/>
              </w:rPr>
              <w:t>)(</w:t>
            </w:r>
            <w:r w:rsidRPr="00D25EB8">
              <w:rPr>
                <w:rFonts w:ascii="Times New Roman" w:eastAsia="宋体" w:hAnsi="Times New Roman" w:cs="Times New Roman"/>
              </w:rPr>
              <w:t>征求意见稿</w:t>
            </w:r>
            <w:r w:rsidRPr="00D25EB8">
              <w:rPr>
                <w:rFonts w:ascii="Times New Roman" w:eastAsia="宋体" w:hAnsi="Times New Roman" w:cs="Times New Roman"/>
              </w:rPr>
              <w:t>)</w:t>
            </w:r>
            <w:r w:rsidRPr="00D25EB8">
              <w:rPr>
                <w:rFonts w:ascii="Times New Roman" w:eastAsia="宋体" w:hAnsi="Times New Roman" w:cs="Times New Roman"/>
              </w:rPr>
              <w:t>》等标准</w:t>
            </w:r>
            <w:r w:rsidRPr="00D25EB8">
              <w:rPr>
                <w:rFonts w:ascii="Times New Roman" w:eastAsia="宋体" w:hAnsi="Times New Roman" w:cs="Times New Roman" w:hint="eastAsia"/>
              </w:rPr>
              <w:t>，</w:t>
            </w:r>
            <w:r w:rsidRPr="00D25EB8">
              <w:rPr>
                <w:rFonts w:ascii="Times New Roman" w:eastAsia="宋体" w:hAnsi="Times New Roman" w:cs="Times New Roman"/>
              </w:rPr>
              <w:t>所规定的术语定义、评定条件等与国家相关法律法规、标准规范等要求基本一致。</w:t>
            </w:r>
          </w:p>
        </w:tc>
      </w:tr>
      <w:tr w:rsidR="00784FB2" w:rsidRPr="00D25EB8" w:rsidTr="003109F9">
        <w:tc>
          <w:tcPr>
            <w:tcW w:w="1702" w:type="dxa"/>
            <w:gridSpan w:val="2"/>
            <w:vAlign w:val="center"/>
          </w:tcPr>
          <w:p w:rsidR="00784FB2" w:rsidRPr="00D25EB8" w:rsidRDefault="00784FB2" w:rsidP="00D03320">
            <w:pPr>
              <w:rPr>
                <w:rFonts w:ascii="Times New Roman" w:eastAsia="宋体" w:hAnsi="Times New Roman" w:cs="Times New Roman"/>
                <w:color w:val="000000"/>
                <w:szCs w:val="21"/>
              </w:rPr>
            </w:pPr>
            <w:r w:rsidRPr="00D25EB8">
              <w:rPr>
                <w:rFonts w:ascii="Times New Roman" w:eastAsia="宋体" w:hAnsi="Times New Roman" w:cs="Times New Roman"/>
                <w:color w:val="000000"/>
                <w:szCs w:val="21"/>
              </w:rPr>
              <w:t>与其他有关标准的关系</w:t>
            </w:r>
          </w:p>
        </w:tc>
        <w:tc>
          <w:tcPr>
            <w:tcW w:w="7513" w:type="dxa"/>
            <w:gridSpan w:val="4"/>
            <w:vAlign w:val="center"/>
          </w:tcPr>
          <w:p w:rsidR="00B02ED5" w:rsidRPr="00D25EB8" w:rsidRDefault="00877013" w:rsidP="003109F9">
            <w:pPr>
              <w:spacing w:beforeLines="50" w:afterLines="50"/>
              <w:ind w:firstLineChars="200" w:firstLine="420"/>
              <w:rPr>
                <w:rFonts w:ascii="Times New Roman" w:eastAsia="宋体" w:hAnsi="Times New Roman" w:cs="Times New Roman"/>
              </w:rPr>
            </w:pPr>
            <w:r w:rsidRPr="00D25EB8">
              <w:rPr>
                <w:rFonts w:ascii="Times New Roman" w:eastAsia="宋体" w:hAnsi="Times New Roman" w:cs="Times New Roman" w:hint="eastAsia"/>
              </w:rPr>
              <w:t>无。</w:t>
            </w:r>
          </w:p>
        </w:tc>
      </w:tr>
      <w:tr w:rsidR="00784FB2" w:rsidRPr="00D25EB8" w:rsidTr="003109F9">
        <w:tc>
          <w:tcPr>
            <w:tcW w:w="9215" w:type="dxa"/>
            <w:gridSpan w:val="6"/>
            <w:vAlign w:val="center"/>
          </w:tcPr>
          <w:p w:rsidR="00784FB2" w:rsidRPr="00D25EB8" w:rsidRDefault="00784FB2" w:rsidP="00D03320">
            <w:pPr>
              <w:rPr>
                <w:rFonts w:ascii="Times New Roman" w:eastAsia="宋体" w:hAnsi="Times New Roman" w:cs="Times New Roman"/>
                <w:b/>
                <w:color w:val="000000"/>
                <w:sz w:val="28"/>
                <w:szCs w:val="28"/>
              </w:rPr>
            </w:pPr>
            <w:r w:rsidRPr="00D25EB8">
              <w:rPr>
                <w:rFonts w:ascii="Times New Roman" w:eastAsia="宋体" w:hAnsi="Times New Roman" w:cs="Times New Roman"/>
                <w:b/>
                <w:color w:val="000000"/>
                <w:sz w:val="28"/>
                <w:szCs w:val="28"/>
              </w:rPr>
              <w:t>重大分歧意见的处理经过和依据</w:t>
            </w:r>
          </w:p>
        </w:tc>
      </w:tr>
      <w:tr w:rsidR="00784FB2" w:rsidRPr="00D25EB8" w:rsidTr="003109F9">
        <w:tc>
          <w:tcPr>
            <w:tcW w:w="9215" w:type="dxa"/>
            <w:gridSpan w:val="6"/>
            <w:vAlign w:val="center"/>
          </w:tcPr>
          <w:p w:rsidR="00784FB2" w:rsidRPr="00D25EB8" w:rsidRDefault="00784FB2" w:rsidP="00D03320">
            <w:pPr>
              <w:rPr>
                <w:rFonts w:ascii="Times New Roman" w:eastAsia="宋体" w:hAnsi="Times New Roman" w:cs="Times New Roman"/>
                <w:color w:val="000000"/>
                <w:szCs w:val="21"/>
              </w:rPr>
            </w:pPr>
            <w:r w:rsidRPr="00D25EB8">
              <w:rPr>
                <w:rFonts w:ascii="Times New Roman" w:eastAsia="宋体" w:hAnsi="Times New Roman" w:cs="Times New Roman"/>
                <w:color w:val="000000"/>
                <w:szCs w:val="21"/>
              </w:rPr>
              <w:t>无</w:t>
            </w:r>
          </w:p>
          <w:p w:rsidR="00784FB2" w:rsidRPr="00D25EB8" w:rsidRDefault="00784FB2" w:rsidP="00D03320">
            <w:pPr>
              <w:rPr>
                <w:rFonts w:ascii="Times New Roman" w:eastAsia="宋体" w:hAnsi="Times New Roman" w:cs="Times New Roman"/>
                <w:color w:val="000000"/>
                <w:szCs w:val="21"/>
              </w:rPr>
            </w:pPr>
          </w:p>
          <w:p w:rsidR="00784FB2" w:rsidRPr="00D25EB8" w:rsidRDefault="00784FB2" w:rsidP="00D03320">
            <w:pPr>
              <w:rPr>
                <w:rFonts w:ascii="Times New Roman" w:eastAsia="宋体" w:hAnsi="Times New Roman" w:cs="Times New Roman"/>
                <w:color w:val="000000"/>
                <w:szCs w:val="21"/>
              </w:rPr>
            </w:pPr>
          </w:p>
          <w:p w:rsidR="00784FB2" w:rsidRPr="00D25EB8" w:rsidRDefault="00784FB2" w:rsidP="00D03320">
            <w:pPr>
              <w:rPr>
                <w:rFonts w:ascii="Times New Roman" w:eastAsia="宋体" w:hAnsi="Times New Roman" w:cs="Times New Roman"/>
                <w:color w:val="000000"/>
                <w:szCs w:val="21"/>
              </w:rPr>
            </w:pPr>
          </w:p>
        </w:tc>
      </w:tr>
      <w:tr w:rsidR="00784FB2" w:rsidRPr="00D25EB8" w:rsidTr="003109F9">
        <w:tc>
          <w:tcPr>
            <w:tcW w:w="9215" w:type="dxa"/>
            <w:gridSpan w:val="6"/>
            <w:vAlign w:val="center"/>
          </w:tcPr>
          <w:p w:rsidR="00784FB2" w:rsidRPr="00D25EB8" w:rsidRDefault="00784FB2" w:rsidP="00D03320">
            <w:pPr>
              <w:rPr>
                <w:rFonts w:ascii="Times New Roman" w:eastAsia="宋体" w:hAnsi="Times New Roman" w:cs="Times New Roman"/>
                <w:b/>
                <w:color w:val="000000"/>
                <w:sz w:val="28"/>
                <w:szCs w:val="28"/>
              </w:rPr>
            </w:pPr>
            <w:r w:rsidRPr="00D25EB8">
              <w:rPr>
                <w:rFonts w:ascii="Times New Roman" w:eastAsia="宋体" w:hAnsi="Times New Roman" w:cs="Times New Roman"/>
                <w:b/>
                <w:color w:val="000000"/>
                <w:sz w:val="28"/>
                <w:szCs w:val="28"/>
              </w:rPr>
              <w:t>贯彻该标准的要求和措施建议</w:t>
            </w:r>
          </w:p>
        </w:tc>
      </w:tr>
      <w:tr w:rsidR="00784FB2" w:rsidRPr="00D03320" w:rsidTr="003109F9">
        <w:tc>
          <w:tcPr>
            <w:tcW w:w="9215" w:type="dxa"/>
            <w:gridSpan w:val="6"/>
            <w:vAlign w:val="center"/>
          </w:tcPr>
          <w:p w:rsidR="00784FB2" w:rsidRPr="00D03320" w:rsidRDefault="00784FB2" w:rsidP="00D03320">
            <w:pPr>
              <w:rPr>
                <w:rFonts w:ascii="Times New Roman" w:eastAsia="宋体" w:hAnsi="Times New Roman" w:cs="Times New Roman"/>
                <w:color w:val="000000"/>
                <w:szCs w:val="21"/>
              </w:rPr>
            </w:pPr>
            <w:r w:rsidRPr="00D25EB8">
              <w:rPr>
                <w:rFonts w:ascii="Times New Roman" w:eastAsia="宋体" w:hAnsi="Times New Roman" w:cs="Times New Roman"/>
                <w:color w:val="000000"/>
                <w:szCs w:val="21"/>
              </w:rPr>
              <w:t>建议标准发布后</w:t>
            </w:r>
            <w:r w:rsidRPr="00D25EB8">
              <w:rPr>
                <w:rFonts w:ascii="Times New Roman" w:eastAsia="宋体" w:hAnsi="Times New Roman" w:cs="Times New Roman"/>
                <w:color w:val="000000"/>
                <w:szCs w:val="21"/>
              </w:rPr>
              <w:t>3</w:t>
            </w:r>
            <w:r w:rsidRPr="00D25EB8">
              <w:rPr>
                <w:rFonts w:ascii="Times New Roman" w:eastAsia="宋体" w:hAnsi="Times New Roman" w:cs="Times New Roman"/>
                <w:color w:val="000000"/>
                <w:szCs w:val="21"/>
              </w:rPr>
              <w:t>个月开始实施。</w:t>
            </w:r>
          </w:p>
          <w:p w:rsidR="00784FB2" w:rsidRPr="00D03320" w:rsidRDefault="00784FB2" w:rsidP="00D03320">
            <w:pPr>
              <w:rPr>
                <w:rFonts w:ascii="Times New Roman" w:eastAsia="宋体" w:hAnsi="Times New Roman" w:cs="Times New Roman"/>
                <w:color w:val="000000"/>
                <w:szCs w:val="21"/>
              </w:rPr>
            </w:pPr>
          </w:p>
          <w:p w:rsidR="00784FB2" w:rsidRPr="00D03320" w:rsidRDefault="00784FB2" w:rsidP="00D03320">
            <w:pPr>
              <w:rPr>
                <w:rFonts w:ascii="Times New Roman" w:eastAsia="宋体" w:hAnsi="Times New Roman" w:cs="Times New Roman"/>
                <w:color w:val="000000"/>
                <w:szCs w:val="21"/>
              </w:rPr>
            </w:pPr>
          </w:p>
          <w:p w:rsidR="00784FB2" w:rsidRPr="00D03320" w:rsidRDefault="00784FB2" w:rsidP="00D03320">
            <w:pPr>
              <w:rPr>
                <w:rFonts w:ascii="Times New Roman" w:eastAsia="宋体" w:hAnsi="Times New Roman" w:cs="Times New Roman"/>
                <w:color w:val="000000"/>
                <w:szCs w:val="21"/>
              </w:rPr>
            </w:pPr>
          </w:p>
          <w:p w:rsidR="00784FB2" w:rsidRPr="00D03320" w:rsidRDefault="00784FB2" w:rsidP="00D03320">
            <w:pPr>
              <w:rPr>
                <w:rFonts w:ascii="Times New Roman" w:eastAsia="宋体" w:hAnsi="Times New Roman" w:cs="Times New Roman"/>
                <w:color w:val="000000"/>
                <w:szCs w:val="21"/>
              </w:rPr>
            </w:pPr>
          </w:p>
        </w:tc>
      </w:tr>
    </w:tbl>
    <w:p w:rsidR="00A40B42" w:rsidRPr="00112838" w:rsidRDefault="00A40B42"/>
    <w:sectPr w:rsidR="00A40B42" w:rsidRPr="00112838" w:rsidSect="003C04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64D" w:rsidRDefault="006D464D" w:rsidP="00112838">
      <w:r>
        <w:separator/>
      </w:r>
    </w:p>
  </w:endnote>
  <w:endnote w:type="continuationSeparator" w:id="0">
    <w:p w:rsidR="006D464D" w:rsidRDefault="006D464D" w:rsidP="001128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TimesNewRomanPSMT">
    <w:altName w:val="创艺简"/>
    <w:panose1 w:val="00000000000000000000"/>
    <w:charset w:val="86"/>
    <w:family w:val="auto"/>
    <w:notTrueType/>
    <w:pitch w:val="default"/>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64D" w:rsidRDefault="006D464D" w:rsidP="00112838">
      <w:r>
        <w:separator/>
      </w:r>
    </w:p>
  </w:footnote>
  <w:footnote w:type="continuationSeparator" w:id="0">
    <w:p w:rsidR="006D464D" w:rsidRDefault="006D464D" w:rsidP="001128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B3457"/>
    <w:multiLevelType w:val="hybridMultilevel"/>
    <w:tmpl w:val="A7E0ECC8"/>
    <w:lvl w:ilvl="0" w:tplc="FFC838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7D3607"/>
    <w:multiLevelType w:val="multilevel"/>
    <w:tmpl w:val="B90A22EC"/>
    <w:lvl w:ilvl="0">
      <w:start w:val="6"/>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
    <w:nsid w:val="1FC91163"/>
    <w:multiLevelType w:val="multilevel"/>
    <w:tmpl w:val="1FC91163"/>
    <w:lvl w:ilvl="0">
      <w:start w:val="1"/>
      <w:numFmt w:val="decimal"/>
      <w:pStyle w:val="a"/>
      <w:suff w:val="nothing"/>
      <w:lvlText w:val="%1　"/>
      <w:lvlJc w:val="left"/>
      <w:pPr>
        <w:ind w:left="33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ind w:left="3119"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lang w:eastAsia="zh-CN"/>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nsid w:val="3F1C6940"/>
    <w:multiLevelType w:val="hybridMultilevel"/>
    <w:tmpl w:val="6A1E829C"/>
    <w:lvl w:ilvl="0" w:tplc="9DF0A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C380A01"/>
    <w:multiLevelType w:val="hybridMultilevel"/>
    <w:tmpl w:val="14869928"/>
    <w:lvl w:ilvl="0" w:tplc="FF5AB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4"/>
  </w:num>
  <w:num w:numId="4">
    <w:abstractNumId w:val="2"/>
  </w:num>
  <w:num w:numId="5">
    <w:abstractNumId w:val="2"/>
    <w:lvlOverride w:ilvl="0">
      <w:startOverride w:val="6"/>
    </w:lvlOverride>
    <w:lvlOverride w:ilvl="1">
      <w:startOverride w:val="1"/>
    </w:lvlOverride>
    <w:lvlOverride w:ilvl="2">
      <w:startOverride w:val="3"/>
    </w:lvlOverride>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535E"/>
    <w:rsid w:val="00006324"/>
    <w:rsid w:val="00080BFB"/>
    <w:rsid w:val="0009621A"/>
    <w:rsid w:val="000D28F1"/>
    <w:rsid w:val="000E77D3"/>
    <w:rsid w:val="000F2391"/>
    <w:rsid w:val="001011C8"/>
    <w:rsid w:val="0010649D"/>
    <w:rsid w:val="00112838"/>
    <w:rsid w:val="00144E53"/>
    <w:rsid w:val="00170446"/>
    <w:rsid w:val="00181EFD"/>
    <w:rsid w:val="00190EC4"/>
    <w:rsid w:val="00196B41"/>
    <w:rsid w:val="001A7DD7"/>
    <w:rsid w:val="001B6082"/>
    <w:rsid w:val="001F4C13"/>
    <w:rsid w:val="00212E4B"/>
    <w:rsid w:val="0025069A"/>
    <w:rsid w:val="00256B3D"/>
    <w:rsid w:val="0026025F"/>
    <w:rsid w:val="002843C0"/>
    <w:rsid w:val="002D234E"/>
    <w:rsid w:val="003109F9"/>
    <w:rsid w:val="003125DD"/>
    <w:rsid w:val="00331754"/>
    <w:rsid w:val="0036535E"/>
    <w:rsid w:val="00372569"/>
    <w:rsid w:val="00385FE3"/>
    <w:rsid w:val="003C04D3"/>
    <w:rsid w:val="003C4A04"/>
    <w:rsid w:val="003C5866"/>
    <w:rsid w:val="003E5A8E"/>
    <w:rsid w:val="003F4492"/>
    <w:rsid w:val="00401525"/>
    <w:rsid w:val="004236F8"/>
    <w:rsid w:val="00426F6D"/>
    <w:rsid w:val="00442B3B"/>
    <w:rsid w:val="00486285"/>
    <w:rsid w:val="00487DB6"/>
    <w:rsid w:val="004B6F83"/>
    <w:rsid w:val="004C3C34"/>
    <w:rsid w:val="005156A7"/>
    <w:rsid w:val="0053446C"/>
    <w:rsid w:val="005805AC"/>
    <w:rsid w:val="005B22FF"/>
    <w:rsid w:val="005F034F"/>
    <w:rsid w:val="006056B5"/>
    <w:rsid w:val="00620DD0"/>
    <w:rsid w:val="00635CA4"/>
    <w:rsid w:val="00635DCB"/>
    <w:rsid w:val="00645DB7"/>
    <w:rsid w:val="00650B63"/>
    <w:rsid w:val="006557F2"/>
    <w:rsid w:val="00686DFD"/>
    <w:rsid w:val="00694963"/>
    <w:rsid w:val="006B5FFF"/>
    <w:rsid w:val="006C4A03"/>
    <w:rsid w:val="006D058B"/>
    <w:rsid w:val="006D2BBA"/>
    <w:rsid w:val="006D464D"/>
    <w:rsid w:val="006F6894"/>
    <w:rsid w:val="00707114"/>
    <w:rsid w:val="00724D81"/>
    <w:rsid w:val="00747ADA"/>
    <w:rsid w:val="007737DE"/>
    <w:rsid w:val="00784FB2"/>
    <w:rsid w:val="00790C1C"/>
    <w:rsid w:val="0080192B"/>
    <w:rsid w:val="008119A4"/>
    <w:rsid w:val="008471C3"/>
    <w:rsid w:val="00855850"/>
    <w:rsid w:val="008766DA"/>
    <w:rsid w:val="00877013"/>
    <w:rsid w:val="00884291"/>
    <w:rsid w:val="008D7768"/>
    <w:rsid w:val="00905598"/>
    <w:rsid w:val="009419DA"/>
    <w:rsid w:val="00946122"/>
    <w:rsid w:val="009565FB"/>
    <w:rsid w:val="009647D5"/>
    <w:rsid w:val="009A2995"/>
    <w:rsid w:val="009D64DD"/>
    <w:rsid w:val="00A13FCA"/>
    <w:rsid w:val="00A2201A"/>
    <w:rsid w:val="00A40B42"/>
    <w:rsid w:val="00AA2E4D"/>
    <w:rsid w:val="00AA6942"/>
    <w:rsid w:val="00AA697E"/>
    <w:rsid w:val="00AC3CCE"/>
    <w:rsid w:val="00AD4E6E"/>
    <w:rsid w:val="00AF3B9A"/>
    <w:rsid w:val="00B02ED5"/>
    <w:rsid w:val="00B12267"/>
    <w:rsid w:val="00B32997"/>
    <w:rsid w:val="00B7309A"/>
    <w:rsid w:val="00BA6875"/>
    <w:rsid w:val="00BB26B8"/>
    <w:rsid w:val="00BE1A2F"/>
    <w:rsid w:val="00BF755C"/>
    <w:rsid w:val="00C023A4"/>
    <w:rsid w:val="00CA140C"/>
    <w:rsid w:val="00CB5C35"/>
    <w:rsid w:val="00CC71A4"/>
    <w:rsid w:val="00CD1D3F"/>
    <w:rsid w:val="00CD5034"/>
    <w:rsid w:val="00CE7E36"/>
    <w:rsid w:val="00D00AF9"/>
    <w:rsid w:val="00D03320"/>
    <w:rsid w:val="00D13EFF"/>
    <w:rsid w:val="00D15B15"/>
    <w:rsid w:val="00D253FC"/>
    <w:rsid w:val="00D25EB8"/>
    <w:rsid w:val="00D333D7"/>
    <w:rsid w:val="00D4376B"/>
    <w:rsid w:val="00D463FE"/>
    <w:rsid w:val="00D60FC9"/>
    <w:rsid w:val="00D779D1"/>
    <w:rsid w:val="00D92406"/>
    <w:rsid w:val="00DE4531"/>
    <w:rsid w:val="00E15190"/>
    <w:rsid w:val="00E43ED2"/>
    <w:rsid w:val="00E57423"/>
    <w:rsid w:val="00E907DE"/>
    <w:rsid w:val="00EB2481"/>
    <w:rsid w:val="00EC44D4"/>
    <w:rsid w:val="00EF572A"/>
    <w:rsid w:val="00F015E2"/>
    <w:rsid w:val="00F01AEB"/>
    <w:rsid w:val="00F43BE2"/>
    <w:rsid w:val="00F47876"/>
    <w:rsid w:val="00F5330F"/>
    <w:rsid w:val="00F544CA"/>
    <w:rsid w:val="00F74DA2"/>
    <w:rsid w:val="00FC1B21"/>
    <w:rsid w:val="00FF45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112838"/>
    <w:pPr>
      <w:widowControl w:val="0"/>
      <w:jc w:val="both"/>
    </w:pPr>
  </w:style>
  <w:style w:type="paragraph" w:styleId="1">
    <w:name w:val="heading 1"/>
    <w:basedOn w:val="a5"/>
    <w:link w:val="1Char"/>
    <w:uiPriority w:val="9"/>
    <w:qFormat/>
    <w:rsid w:val="00784FB2"/>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5"/>
    <w:next w:val="a5"/>
    <w:link w:val="3Char"/>
    <w:uiPriority w:val="9"/>
    <w:semiHidden/>
    <w:unhideWhenUsed/>
    <w:qFormat/>
    <w:rsid w:val="004236F8"/>
    <w:pPr>
      <w:keepNext/>
      <w:keepLines/>
      <w:spacing w:before="260" w:after="260" w:line="416" w:lineRule="auto"/>
      <w:outlineLvl w:val="2"/>
    </w:pPr>
    <w:rPr>
      <w:b/>
      <w:bCs/>
      <w:sz w:val="32"/>
      <w:szCs w:val="32"/>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Char"/>
    <w:uiPriority w:val="99"/>
    <w:unhideWhenUsed/>
    <w:rsid w:val="00112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6"/>
    <w:link w:val="a9"/>
    <w:uiPriority w:val="99"/>
    <w:rsid w:val="00112838"/>
    <w:rPr>
      <w:sz w:val="18"/>
      <w:szCs w:val="18"/>
    </w:rPr>
  </w:style>
  <w:style w:type="paragraph" w:styleId="aa">
    <w:name w:val="footer"/>
    <w:basedOn w:val="a5"/>
    <w:link w:val="Char0"/>
    <w:uiPriority w:val="99"/>
    <w:unhideWhenUsed/>
    <w:rsid w:val="00112838"/>
    <w:pPr>
      <w:tabs>
        <w:tab w:val="center" w:pos="4153"/>
        <w:tab w:val="right" w:pos="8306"/>
      </w:tabs>
      <w:snapToGrid w:val="0"/>
      <w:jc w:val="left"/>
    </w:pPr>
    <w:rPr>
      <w:sz w:val="18"/>
      <w:szCs w:val="18"/>
    </w:rPr>
  </w:style>
  <w:style w:type="character" w:customStyle="1" w:styleId="Char0">
    <w:name w:val="页脚 Char"/>
    <w:basedOn w:val="a6"/>
    <w:link w:val="aa"/>
    <w:uiPriority w:val="99"/>
    <w:rsid w:val="00112838"/>
    <w:rPr>
      <w:sz w:val="18"/>
      <w:szCs w:val="18"/>
    </w:rPr>
  </w:style>
  <w:style w:type="paragraph" w:styleId="ab">
    <w:name w:val="Body Text"/>
    <w:basedOn w:val="a5"/>
    <w:link w:val="Char1"/>
    <w:uiPriority w:val="1"/>
    <w:qFormat/>
    <w:rsid w:val="00112838"/>
    <w:pPr>
      <w:autoSpaceDE w:val="0"/>
      <w:autoSpaceDN w:val="0"/>
      <w:ind w:firstLineChars="200" w:firstLine="200"/>
      <w:jc w:val="left"/>
    </w:pPr>
    <w:rPr>
      <w:rFonts w:ascii="宋体" w:eastAsia="宋体" w:hAnsi="宋体" w:cs="宋体"/>
      <w:kern w:val="0"/>
      <w:szCs w:val="21"/>
      <w:lang w:val="zh-CN" w:bidi="zh-CN"/>
    </w:rPr>
  </w:style>
  <w:style w:type="character" w:customStyle="1" w:styleId="Char1">
    <w:name w:val="正文文本 Char"/>
    <w:basedOn w:val="a6"/>
    <w:link w:val="ab"/>
    <w:uiPriority w:val="1"/>
    <w:rsid w:val="00112838"/>
    <w:rPr>
      <w:rFonts w:ascii="宋体" w:eastAsia="宋体" w:hAnsi="宋体" w:cs="宋体"/>
      <w:kern w:val="0"/>
      <w:szCs w:val="21"/>
      <w:lang w:val="zh-CN" w:bidi="zh-CN"/>
    </w:rPr>
  </w:style>
  <w:style w:type="table" w:styleId="ac">
    <w:name w:val="Table Grid"/>
    <w:basedOn w:val="a7"/>
    <w:uiPriority w:val="39"/>
    <w:rsid w:val="00112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5"/>
    <w:uiPriority w:val="34"/>
    <w:qFormat/>
    <w:rsid w:val="00784FB2"/>
    <w:pPr>
      <w:ind w:firstLineChars="200" w:firstLine="420"/>
    </w:pPr>
  </w:style>
  <w:style w:type="character" w:customStyle="1" w:styleId="Char2">
    <w:name w:val="段 Char"/>
    <w:link w:val="ae"/>
    <w:qFormat/>
    <w:rsid w:val="00784FB2"/>
    <w:rPr>
      <w:rFonts w:ascii="宋体" w:hAnsi="Times New Roman"/>
    </w:rPr>
  </w:style>
  <w:style w:type="paragraph" w:customStyle="1" w:styleId="ae">
    <w:name w:val="段"/>
    <w:link w:val="Char2"/>
    <w:qFormat/>
    <w:rsid w:val="00784FB2"/>
    <w:pPr>
      <w:tabs>
        <w:tab w:val="center" w:pos="4201"/>
        <w:tab w:val="right" w:leader="dot" w:pos="9298"/>
      </w:tabs>
      <w:autoSpaceDE w:val="0"/>
      <w:autoSpaceDN w:val="0"/>
      <w:jc w:val="both"/>
    </w:pPr>
    <w:rPr>
      <w:rFonts w:ascii="宋体" w:hAnsi="Times New Roman"/>
    </w:rPr>
  </w:style>
  <w:style w:type="character" w:customStyle="1" w:styleId="1Char">
    <w:name w:val="标题 1 Char"/>
    <w:basedOn w:val="a6"/>
    <w:link w:val="1"/>
    <w:uiPriority w:val="9"/>
    <w:rsid w:val="00784FB2"/>
    <w:rPr>
      <w:rFonts w:ascii="宋体" w:eastAsia="宋体" w:hAnsi="宋体" w:cs="宋体"/>
      <w:b/>
      <w:bCs/>
      <w:kern w:val="36"/>
      <w:sz w:val="48"/>
      <w:szCs w:val="48"/>
    </w:rPr>
  </w:style>
  <w:style w:type="character" w:customStyle="1" w:styleId="3Char">
    <w:name w:val="标题 3 Char"/>
    <w:basedOn w:val="a6"/>
    <w:link w:val="3"/>
    <w:uiPriority w:val="9"/>
    <w:semiHidden/>
    <w:rsid w:val="004236F8"/>
    <w:rPr>
      <w:b/>
      <w:bCs/>
      <w:sz w:val="32"/>
      <w:szCs w:val="32"/>
    </w:rPr>
  </w:style>
  <w:style w:type="paragraph" w:customStyle="1" w:styleId="a0">
    <w:name w:val="一级条标题"/>
    <w:next w:val="ae"/>
    <w:qFormat/>
    <w:rsid w:val="0025069A"/>
    <w:pPr>
      <w:numPr>
        <w:ilvl w:val="1"/>
        <w:numId w:val="4"/>
      </w:numPr>
      <w:outlineLvl w:val="1"/>
    </w:pPr>
    <w:rPr>
      <w:rFonts w:ascii="黑体" w:eastAsia="宋体" w:hAnsi="Times New Roman" w:cs="Times New Roman"/>
      <w:kern w:val="0"/>
      <w:szCs w:val="21"/>
    </w:rPr>
  </w:style>
  <w:style w:type="paragraph" w:customStyle="1" w:styleId="a1">
    <w:name w:val="二级条标题"/>
    <w:basedOn w:val="a0"/>
    <w:next w:val="ae"/>
    <w:qFormat/>
    <w:rsid w:val="0025069A"/>
    <w:pPr>
      <w:numPr>
        <w:ilvl w:val="2"/>
      </w:numPr>
      <w:spacing w:before="50" w:after="50"/>
      <w:ind w:left="850"/>
      <w:outlineLvl w:val="3"/>
    </w:pPr>
  </w:style>
  <w:style w:type="paragraph" w:customStyle="1" w:styleId="a">
    <w:name w:val="章标题"/>
    <w:next w:val="ae"/>
    <w:qFormat/>
    <w:rsid w:val="0025069A"/>
    <w:pPr>
      <w:numPr>
        <w:numId w:val="4"/>
      </w:numPr>
      <w:spacing w:beforeLines="100" w:afterLines="100"/>
      <w:jc w:val="both"/>
      <w:outlineLvl w:val="1"/>
    </w:pPr>
    <w:rPr>
      <w:rFonts w:ascii="黑体" w:eastAsia="黑体" w:hAnsi="Times New Roman" w:cs="Times New Roman"/>
      <w:kern w:val="0"/>
      <w:szCs w:val="20"/>
    </w:rPr>
  </w:style>
  <w:style w:type="paragraph" w:customStyle="1" w:styleId="a2">
    <w:name w:val="三级条标题"/>
    <w:basedOn w:val="a1"/>
    <w:next w:val="ae"/>
    <w:qFormat/>
    <w:rsid w:val="0025069A"/>
    <w:pPr>
      <w:numPr>
        <w:ilvl w:val="3"/>
      </w:numPr>
      <w:spacing w:before="0" w:after="0"/>
      <w:outlineLvl w:val="4"/>
    </w:pPr>
  </w:style>
  <w:style w:type="paragraph" w:customStyle="1" w:styleId="a4">
    <w:name w:val="五级条标题"/>
    <w:basedOn w:val="a3"/>
    <w:next w:val="ae"/>
    <w:qFormat/>
    <w:rsid w:val="0025069A"/>
    <w:pPr>
      <w:numPr>
        <w:ilvl w:val="5"/>
      </w:numPr>
      <w:outlineLvl w:val="6"/>
    </w:pPr>
  </w:style>
  <w:style w:type="paragraph" w:customStyle="1" w:styleId="a3">
    <w:name w:val="四级条标题"/>
    <w:basedOn w:val="a2"/>
    <w:next w:val="ae"/>
    <w:qFormat/>
    <w:rsid w:val="0025069A"/>
    <w:pPr>
      <w:numPr>
        <w:ilvl w:val="4"/>
      </w:numPr>
      <w:outlineLvl w:val="5"/>
    </w:pPr>
  </w:style>
  <w:style w:type="character" w:styleId="af">
    <w:name w:val="Emphasis"/>
    <w:basedOn w:val="a6"/>
    <w:uiPriority w:val="20"/>
    <w:qFormat/>
    <w:rsid w:val="002D234E"/>
    <w:rPr>
      <w:i/>
      <w:iCs/>
    </w:rPr>
  </w:style>
  <w:style w:type="paragraph" w:styleId="af0">
    <w:name w:val="Balloon Text"/>
    <w:basedOn w:val="a5"/>
    <w:link w:val="Char3"/>
    <w:uiPriority w:val="99"/>
    <w:semiHidden/>
    <w:unhideWhenUsed/>
    <w:rsid w:val="0053446C"/>
    <w:rPr>
      <w:rFonts w:asciiTheme="majorHAnsi" w:eastAsiaTheme="majorEastAsia" w:hAnsiTheme="majorHAnsi" w:cstheme="majorBidi"/>
      <w:sz w:val="18"/>
      <w:szCs w:val="18"/>
    </w:rPr>
  </w:style>
  <w:style w:type="character" w:customStyle="1" w:styleId="Char3">
    <w:name w:val="批注框文本 Char"/>
    <w:basedOn w:val="a6"/>
    <w:link w:val="af0"/>
    <w:uiPriority w:val="99"/>
    <w:semiHidden/>
    <w:rsid w:val="0053446C"/>
    <w:rPr>
      <w:rFonts w:asciiTheme="majorHAnsi" w:eastAsiaTheme="majorEastAsia" w:hAnsiTheme="majorHAnsi" w:cstheme="majorBidi"/>
      <w:sz w:val="18"/>
      <w:szCs w:val="18"/>
    </w:rPr>
  </w:style>
  <w:style w:type="paragraph" w:styleId="af1">
    <w:name w:val="Revision"/>
    <w:hidden/>
    <w:uiPriority w:val="99"/>
    <w:semiHidden/>
    <w:rsid w:val="00CA140C"/>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485</TotalTime>
  <Pages>5</Pages>
  <Words>758</Words>
  <Characters>4327</Characters>
  <Application>Microsoft Office Word</Application>
  <DocSecurity>0</DocSecurity>
  <Lines>36</Lines>
  <Paragraphs>10</Paragraphs>
  <ScaleCrop>false</ScaleCrop>
  <Company/>
  <LinksUpToDate>false</LinksUpToDate>
  <CharactersWithSpaces>5075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闫 一凡</dc:creator>
  <cp:keywords/>
  <dc:description/>
  <cp:lastModifiedBy>王亚宁</cp:lastModifiedBy>
  <cp:revision>43</cp:revision>
  <dcterms:created xsi:type="dcterms:W3CDTF">2022-07-22T09:41:00Z</dcterms:created>
  <dcterms:modified xsi:type="dcterms:W3CDTF">2022-08-05T07:47:00Z</dcterms:modified>
</cp:coreProperties>
</file>