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AF5" w:rsidRPr="00FB4229" w:rsidRDefault="00BF0AF5" w:rsidP="00BF0AF5">
      <w:pPr>
        <w:adjustRightInd w:val="0"/>
        <w:spacing w:line="360" w:lineRule="auto"/>
        <w:jc w:val="center"/>
        <w:rPr>
          <w:rFonts w:ascii="黑体" w:eastAsia="黑体" w:hAnsi="黑体"/>
          <w:sz w:val="32"/>
          <w:szCs w:val="32"/>
        </w:rPr>
      </w:pPr>
      <w:r w:rsidRPr="00FB4229">
        <w:rPr>
          <w:rFonts w:ascii="黑体" w:eastAsia="黑体" w:hAnsi="黑体" w:hint="eastAsia"/>
          <w:sz w:val="32"/>
          <w:szCs w:val="32"/>
        </w:rPr>
        <w:t>CCAA团体</w:t>
      </w:r>
      <w:r w:rsidRPr="00FB4229">
        <w:rPr>
          <w:rFonts w:ascii="黑体" w:eastAsia="黑体" w:hAnsi="黑体"/>
          <w:sz w:val="32"/>
          <w:szCs w:val="32"/>
        </w:rPr>
        <w:t>标准草案编制说明</w:t>
      </w:r>
    </w:p>
    <w:p w:rsidR="00BF0AF5" w:rsidRPr="001E2614" w:rsidRDefault="00BF0AF5" w:rsidP="00BF0AF5">
      <w:pPr>
        <w:autoSpaceDE w:val="0"/>
        <w:autoSpaceDN w:val="0"/>
        <w:adjustRightInd w:val="0"/>
        <w:jc w:val="center"/>
        <w:rPr>
          <w:rFonts w:asciiTheme="minorEastAsia" w:hAnsiTheme="minorEastAsia"/>
          <w:color w:val="000000"/>
          <w:szCs w:val="21"/>
        </w:rPr>
      </w:pP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532"/>
        <w:gridCol w:w="1134"/>
        <w:gridCol w:w="3302"/>
        <w:gridCol w:w="1260"/>
        <w:gridCol w:w="2156"/>
      </w:tblGrid>
      <w:tr w:rsidR="00BF0AF5" w:rsidRPr="00FB4229" w:rsidTr="005A4D2A">
        <w:trPr>
          <w:trHeight w:val="168"/>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BF0AF5" w:rsidRPr="00FB4229" w:rsidRDefault="00BF0AF5" w:rsidP="005A4D2A">
            <w:pPr>
              <w:jc w:val="center"/>
              <w:rPr>
                <w:rFonts w:asciiTheme="minorEastAsia" w:hAnsiTheme="minorEastAsia"/>
                <w:b/>
                <w:color w:val="000000"/>
                <w:sz w:val="28"/>
                <w:szCs w:val="28"/>
              </w:rPr>
            </w:pPr>
            <w:r w:rsidRPr="00FB4229">
              <w:rPr>
                <w:rFonts w:asciiTheme="minorEastAsia" w:hAnsiTheme="minorEastAsia" w:hint="eastAsia"/>
                <w:b/>
                <w:color w:val="000000"/>
                <w:sz w:val="28"/>
                <w:szCs w:val="28"/>
              </w:rPr>
              <w:t>基本信息</w:t>
            </w:r>
          </w:p>
        </w:tc>
      </w:tr>
      <w:tr w:rsidR="00BF0AF5" w:rsidRPr="00FB4229" w:rsidTr="00C23A51">
        <w:trPr>
          <w:trHeight w:val="568"/>
          <w:jc w:val="center"/>
        </w:trPr>
        <w:tc>
          <w:tcPr>
            <w:tcW w:w="1532" w:type="dxa"/>
            <w:vMerge w:val="restart"/>
            <w:tcBorders>
              <w:top w:val="single" w:sz="4" w:space="0" w:color="auto"/>
              <w:left w:val="single" w:sz="4" w:space="0" w:color="auto"/>
              <w:bottom w:val="single" w:sz="4" w:space="0" w:color="auto"/>
              <w:right w:val="single" w:sz="4" w:space="0" w:color="auto"/>
            </w:tcBorders>
            <w:vAlign w:val="center"/>
          </w:tcPr>
          <w:p w:rsidR="00BF0AF5" w:rsidRPr="00FB4229" w:rsidRDefault="00BF0AF5" w:rsidP="005A4D2A">
            <w:pPr>
              <w:ind w:rightChars="84" w:right="176"/>
              <w:rPr>
                <w:rFonts w:asciiTheme="minorEastAsia" w:hAnsiTheme="minorEastAsia"/>
                <w:color w:val="000000"/>
                <w:szCs w:val="21"/>
              </w:rPr>
            </w:pPr>
            <w:r w:rsidRPr="00FB4229">
              <w:rPr>
                <w:rFonts w:asciiTheme="minorEastAsia" w:hAnsiTheme="minorEastAsia"/>
                <w:color w:val="000000"/>
                <w:szCs w:val="21"/>
              </w:rPr>
              <w:t>标准草案名称</w:t>
            </w:r>
          </w:p>
        </w:tc>
        <w:tc>
          <w:tcPr>
            <w:tcW w:w="1134" w:type="dxa"/>
            <w:tcBorders>
              <w:top w:val="single" w:sz="4" w:space="0" w:color="auto"/>
              <w:left w:val="single" w:sz="4" w:space="0" w:color="auto"/>
              <w:bottom w:val="single" w:sz="4" w:space="0" w:color="auto"/>
              <w:right w:val="single" w:sz="4" w:space="0" w:color="auto"/>
            </w:tcBorders>
            <w:vAlign w:val="center"/>
          </w:tcPr>
          <w:p w:rsidR="00BF0AF5" w:rsidRPr="00FB4229" w:rsidRDefault="00BF0AF5" w:rsidP="005A4D2A">
            <w:pPr>
              <w:jc w:val="center"/>
              <w:rPr>
                <w:rFonts w:asciiTheme="minorEastAsia" w:hAnsiTheme="minorEastAsia"/>
                <w:color w:val="000000"/>
                <w:szCs w:val="21"/>
              </w:rPr>
            </w:pPr>
            <w:r w:rsidRPr="00FB4229">
              <w:rPr>
                <w:rFonts w:asciiTheme="minorEastAsia" w:hAnsiTheme="minorEastAsia"/>
                <w:color w:val="000000"/>
                <w:szCs w:val="21"/>
              </w:rPr>
              <w:t>中文</w:t>
            </w:r>
          </w:p>
        </w:tc>
        <w:tc>
          <w:tcPr>
            <w:tcW w:w="6718" w:type="dxa"/>
            <w:gridSpan w:val="3"/>
            <w:tcBorders>
              <w:top w:val="single" w:sz="4" w:space="0" w:color="auto"/>
              <w:left w:val="single" w:sz="4" w:space="0" w:color="auto"/>
              <w:bottom w:val="single" w:sz="4" w:space="0" w:color="auto"/>
              <w:right w:val="single" w:sz="4" w:space="0" w:color="auto"/>
            </w:tcBorders>
            <w:vAlign w:val="center"/>
          </w:tcPr>
          <w:p w:rsidR="00BF0AF5" w:rsidRPr="00FB4229" w:rsidRDefault="001633CC" w:rsidP="005A4D2A">
            <w:pPr>
              <w:rPr>
                <w:rFonts w:asciiTheme="minorEastAsia" w:hAnsiTheme="minorEastAsia"/>
                <w:color w:val="000000"/>
                <w:szCs w:val="21"/>
              </w:rPr>
            </w:pPr>
            <w:r w:rsidRPr="001633CC">
              <w:rPr>
                <w:rFonts w:asciiTheme="minorEastAsia" w:hAnsiTheme="minorEastAsia" w:hint="eastAsia"/>
                <w:color w:val="000000"/>
                <w:szCs w:val="21"/>
              </w:rPr>
              <w:t>冶金行业选冶渣场重金属质量控制和评估  修复土地安全利用技术规范</w:t>
            </w:r>
          </w:p>
        </w:tc>
      </w:tr>
      <w:tr w:rsidR="00BF0AF5" w:rsidRPr="00FB4229" w:rsidTr="00C23A51">
        <w:trPr>
          <w:trHeight w:val="548"/>
          <w:jc w:val="center"/>
        </w:trPr>
        <w:tc>
          <w:tcPr>
            <w:tcW w:w="1532" w:type="dxa"/>
            <w:vMerge/>
            <w:tcBorders>
              <w:top w:val="single" w:sz="4" w:space="0" w:color="auto"/>
              <w:left w:val="single" w:sz="4" w:space="0" w:color="auto"/>
              <w:bottom w:val="single" w:sz="4" w:space="0" w:color="auto"/>
              <w:right w:val="single" w:sz="4" w:space="0" w:color="auto"/>
            </w:tcBorders>
            <w:vAlign w:val="center"/>
          </w:tcPr>
          <w:p w:rsidR="00BF0AF5" w:rsidRPr="00FB4229" w:rsidRDefault="00BF0AF5" w:rsidP="005A4D2A">
            <w:pPr>
              <w:ind w:leftChars="67" w:left="141" w:rightChars="84" w:right="176"/>
              <w:jc w:val="center"/>
              <w:rPr>
                <w:rFonts w:asciiTheme="minorEastAsia" w:hAnsiTheme="minorEastAsia"/>
                <w:color w:val="000000"/>
                <w:szCs w:val="21"/>
              </w:rPr>
            </w:pPr>
          </w:p>
        </w:tc>
        <w:tc>
          <w:tcPr>
            <w:tcW w:w="1134" w:type="dxa"/>
            <w:tcBorders>
              <w:top w:val="single" w:sz="4" w:space="0" w:color="auto"/>
              <w:left w:val="single" w:sz="4" w:space="0" w:color="auto"/>
              <w:bottom w:val="single" w:sz="6" w:space="0" w:color="auto"/>
              <w:right w:val="single" w:sz="4" w:space="0" w:color="auto"/>
            </w:tcBorders>
            <w:vAlign w:val="center"/>
          </w:tcPr>
          <w:p w:rsidR="00BF0AF5" w:rsidRPr="00FB4229" w:rsidRDefault="00BF0AF5" w:rsidP="005A4D2A">
            <w:pPr>
              <w:jc w:val="center"/>
              <w:rPr>
                <w:rFonts w:asciiTheme="minorEastAsia" w:hAnsiTheme="minorEastAsia"/>
                <w:color w:val="000000"/>
                <w:szCs w:val="21"/>
              </w:rPr>
            </w:pPr>
            <w:r w:rsidRPr="00FB4229">
              <w:rPr>
                <w:rFonts w:asciiTheme="minorEastAsia" w:hAnsiTheme="minorEastAsia"/>
                <w:color w:val="000000"/>
                <w:szCs w:val="21"/>
              </w:rPr>
              <w:t>英文</w:t>
            </w:r>
          </w:p>
        </w:tc>
        <w:tc>
          <w:tcPr>
            <w:tcW w:w="6718" w:type="dxa"/>
            <w:gridSpan w:val="3"/>
            <w:tcBorders>
              <w:top w:val="single" w:sz="4" w:space="0" w:color="auto"/>
              <w:left w:val="single" w:sz="4" w:space="0" w:color="auto"/>
              <w:bottom w:val="single" w:sz="4" w:space="0" w:color="auto"/>
            </w:tcBorders>
            <w:vAlign w:val="center"/>
          </w:tcPr>
          <w:p w:rsidR="00BF0AF5" w:rsidRPr="00FB4229" w:rsidRDefault="001633CC" w:rsidP="005A4D2A">
            <w:pPr>
              <w:rPr>
                <w:rFonts w:asciiTheme="minorEastAsia" w:hAnsiTheme="minorEastAsia"/>
                <w:color w:val="000000"/>
                <w:szCs w:val="21"/>
              </w:rPr>
            </w:pPr>
            <w:r w:rsidRPr="001633CC">
              <w:rPr>
                <w:rFonts w:asciiTheme="minorEastAsia" w:hAnsiTheme="minorEastAsia"/>
                <w:color w:val="000000"/>
                <w:szCs w:val="21"/>
              </w:rPr>
              <w:t>Quality control and evaluation of heavy metals in slag dressing field of metallurgical industry—Technical specification for safe use of rehabilitated land</w:t>
            </w:r>
          </w:p>
        </w:tc>
      </w:tr>
      <w:tr w:rsidR="00BF0AF5" w:rsidRPr="00FB4229" w:rsidTr="00C23A51">
        <w:trPr>
          <w:trHeight w:val="510"/>
          <w:jc w:val="center"/>
        </w:trPr>
        <w:tc>
          <w:tcPr>
            <w:tcW w:w="1532" w:type="dxa"/>
            <w:tcBorders>
              <w:right w:val="single" w:sz="4" w:space="0" w:color="auto"/>
            </w:tcBorders>
            <w:vAlign w:val="center"/>
          </w:tcPr>
          <w:p w:rsidR="00BF0AF5" w:rsidRPr="00FB4229" w:rsidRDefault="00BF0AF5" w:rsidP="005A4D2A">
            <w:pPr>
              <w:ind w:rightChars="84" w:right="176"/>
              <w:rPr>
                <w:rFonts w:asciiTheme="minorEastAsia" w:hAnsiTheme="minorEastAsia"/>
                <w:color w:val="000000"/>
                <w:szCs w:val="21"/>
              </w:rPr>
            </w:pPr>
            <w:r w:rsidRPr="00FB4229">
              <w:rPr>
                <w:rFonts w:asciiTheme="minorEastAsia" w:hAnsiTheme="minorEastAsia" w:hint="eastAsia"/>
                <w:color w:val="000000"/>
                <w:szCs w:val="21"/>
              </w:rPr>
              <w:t>项目类型</w:t>
            </w:r>
          </w:p>
        </w:tc>
        <w:tc>
          <w:tcPr>
            <w:tcW w:w="4436" w:type="dxa"/>
            <w:gridSpan w:val="2"/>
            <w:tcBorders>
              <w:left w:val="single" w:sz="4" w:space="0" w:color="auto"/>
              <w:bottom w:val="single" w:sz="4" w:space="0" w:color="auto"/>
              <w:right w:val="single" w:sz="4" w:space="0" w:color="auto"/>
            </w:tcBorders>
            <w:vAlign w:val="center"/>
          </w:tcPr>
          <w:p w:rsidR="00BF0AF5" w:rsidRPr="00FB4229" w:rsidRDefault="001633CC" w:rsidP="005A4D2A">
            <w:pPr>
              <w:rPr>
                <w:rFonts w:asciiTheme="minorEastAsia" w:hAnsiTheme="minorEastAsia"/>
                <w:snapToGrid w:val="0"/>
                <w:color w:val="000000"/>
                <w:kern w:val="0"/>
                <w:szCs w:val="21"/>
              </w:rPr>
            </w:pPr>
            <w:r>
              <w:rPr>
                <w:rFonts w:asciiTheme="minorEastAsia" w:hAnsiTheme="minorEastAsia" w:hint="eastAsia"/>
                <w:snapToGrid w:val="0"/>
                <w:color w:val="000000"/>
                <w:kern w:val="0"/>
                <w:szCs w:val="21"/>
              </w:rPr>
              <w:sym w:font="Wingdings" w:char="F06E"/>
            </w:r>
            <w:r w:rsidR="00BF0AF5" w:rsidRPr="00FB4229">
              <w:rPr>
                <w:rFonts w:asciiTheme="minorEastAsia" w:hAnsiTheme="minorEastAsia" w:hint="eastAsia"/>
                <w:snapToGrid w:val="0"/>
                <w:color w:val="000000"/>
                <w:kern w:val="0"/>
                <w:szCs w:val="21"/>
              </w:rPr>
              <w:t>制定     □修订</w:t>
            </w:r>
          </w:p>
          <w:p w:rsidR="00BF0AF5" w:rsidRPr="00FB4229" w:rsidRDefault="00BF0AF5" w:rsidP="005A4D2A">
            <w:pPr>
              <w:rPr>
                <w:rFonts w:asciiTheme="minorEastAsia" w:hAnsiTheme="minorEastAsia"/>
                <w:color w:val="000000"/>
                <w:szCs w:val="21"/>
              </w:rPr>
            </w:pPr>
            <w:r w:rsidRPr="00FB4229">
              <w:rPr>
                <w:rFonts w:asciiTheme="minorEastAsia" w:hAnsiTheme="minorEastAsia" w:hint="eastAsia"/>
                <w:szCs w:val="21"/>
              </w:rPr>
              <w:t>（被修订标准名称及编号：          ）</w:t>
            </w:r>
          </w:p>
        </w:tc>
        <w:tc>
          <w:tcPr>
            <w:tcW w:w="1260" w:type="dxa"/>
            <w:tcBorders>
              <w:left w:val="single" w:sz="4" w:space="0" w:color="auto"/>
              <w:bottom w:val="single" w:sz="4" w:space="0" w:color="auto"/>
              <w:right w:val="single" w:sz="4" w:space="0" w:color="auto"/>
            </w:tcBorders>
            <w:vAlign w:val="center"/>
          </w:tcPr>
          <w:p w:rsidR="00BF0AF5" w:rsidRPr="00FB4229" w:rsidRDefault="00BF0AF5" w:rsidP="005A4D2A">
            <w:pPr>
              <w:jc w:val="center"/>
              <w:rPr>
                <w:rFonts w:asciiTheme="minorEastAsia" w:hAnsiTheme="minorEastAsia"/>
                <w:color w:val="000000"/>
                <w:szCs w:val="21"/>
              </w:rPr>
            </w:pPr>
            <w:r w:rsidRPr="00FB4229">
              <w:rPr>
                <w:rFonts w:asciiTheme="minorEastAsia" w:hAnsiTheme="minorEastAsia"/>
                <w:color w:val="000000"/>
                <w:szCs w:val="21"/>
              </w:rPr>
              <w:t>计划编号</w:t>
            </w:r>
          </w:p>
        </w:tc>
        <w:tc>
          <w:tcPr>
            <w:tcW w:w="2156" w:type="dxa"/>
            <w:tcBorders>
              <w:left w:val="single" w:sz="4" w:space="0" w:color="auto"/>
              <w:bottom w:val="single" w:sz="4" w:space="0" w:color="auto"/>
            </w:tcBorders>
            <w:vAlign w:val="center"/>
          </w:tcPr>
          <w:p w:rsidR="00BF0AF5" w:rsidRPr="00FB4229" w:rsidRDefault="003D71DB" w:rsidP="005A4D2A">
            <w:pPr>
              <w:rPr>
                <w:rFonts w:asciiTheme="minorEastAsia" w:hAnsiTheme="minorEastAsia"/>
                <w:color w:val="000000"/>
                <w:szCs w:val="21"/>
              </w:rPr>
            </w:pPr>
            <w:r w:rsidRPr="003D71DB">
              <w:rPr>
                <w:rFonts w:asciiTheme="minorEastAsia" w:hAnsiTheme="minorEastAsia"/>
                <w:color w:val="000000"/>
                <w:szCs w:val="21"/>
              </w:rPr>
              <w:t>2021TB00</w:t>
            </w:r>
            <w:r>
              <w:rPr>
                <w:rFonts w:asciiTheme="minorEastAsia" w:hAnsiTheme="minorEastAsia"/>
                <w:color w:val="000000"/>
                <w:szCs w:val="21"/>
              </w:rPr>
              <w:t>8</w:t>
            </w:r>
          </w:p>
        </w:tc>
      </w:tr>
      <w:tr w:rsidR="00BF0AF5" w:rsidRPr="00FB4229" w:rsidTr="00C23A51">
        <w:trPr>
          <w:trHeight w:val="597"/>
          <w:jc w:val="center"/>
        </w:trPr>
        <w:tc>
          <w:tcPr>
            <w:tcW w:w="1532" w:type="dxa"/>
            <w:vAlign w:val="center"/>
          </w:tcPr>
          <w:p w:rsidR="00BF0AF5" w:rsidRPr="00FB4229" w:rsidRDefault="00BF0AF5" w:rsidP="005A4D2A">
            <w:pPr>
              <w:ind w:rightChars="84" w:right="176"/>
              <w:rPr>
                <w:rFonts w:asciiTheme="minorEastAsia" w:hAnsiTheme="minorEastAsia"/>
                <w:color w:val="000000"/>
                <w:szCs w:val="21"/>
              </w:rPr>
            </w:pPr>
            <w:r w:rsidRPr="00FB4229">
              <w:rPr>
                <w:rFonts w:asciiTheme="minorEastAsia" w:hAnsiTheme="minorEastAsia"/>
                <w:color w:val="000000"/>
                <w:szCs w:val="21"/>
              </w:rPr>
              <w:t>起止时间</w:t>
            </w:r>
          </w:p>
        </w:tc>
        <w:tc>
          <w:tcPr>
            <w:tcW w:w="7852" w:type="dxa"/>
            <w:gridSpan w:val="4"/>
            <w:vAlign w:val="center"/>
          </w:tcPr>
          <w:p w:rsidR="00BF0AF5" w:rsidRPr="00FB4229" w:rsidRDefault="003D71DB" w:rsidP="005A4D2A">
            <w:pPr>
              <w:jc w:val="center"/>
              <w:rPr>
                <w:rFonts w:asciiTheme="minorEastAsia" w:hAnsiTheme="minorEastAsia"/>
                <w:color w:val="000000"/>
                <w:szCs w:val="21"/>
              </w:rPr>
            </w:pPr>
            <w:r w:rsidRPr="003D71DB">
              <w:rPr>
                <w:rFonts w:asciiTheme="minorEastAsia" w:hAnsiTheme="minorEastAsia" w:hint="eastAsia"/>
                <w:color w:val="000000"/>
                <w:szCs w:val="21"/>
              </w:rPr>
              <w:t>2021年11月---2022年11月</w:t>
            </w:r>
          </w:p>
        </w:tc>
      </w:tr>
      <w:tr w:rsidR="003D71DB" w:rsidRPr="00FB4229" w:rsidTr="00C23A51">
        <w:trPr>
          <w:trHeight w:val="511"/>
          <w:jc w:val="center"/>
        </w:trPr>
        <w:tc>
          <w:tcPr>
            <w:tcW w:w="1532" w:type="dxa"/>
            <w:vAlign w:val="center"/>
          </w:tcPr>
          <w:p w:rsidR="003D71DB" w:rsidRPr="00FB4229" w:rsidRDefault="003D71DB" w:rsidP="003D71DB">
            <w:pPr>
              <w:ind w:rightChars="84" w:right="176"/>
              <w:rPr>
                <w:rFonts w:asciiTheme="minorEastAsia" w:hAnsiTheme="minorEastAsia"/>
                <w:color w:val="000000"/>
                <w:szCs w:val="21"/>
              </w:rPr>
            </w:pPr>
            <w:r w:rsidRPr="00FB4229">
              <w:rPr>
                <w:rFonts w:asciiTheme="minorEastAsia" w:hAnsiTheme="minorEastAsia" w:hint="eastAsia"/>
                <w:color w:val="000000"/>
                <w:szCs w:val="21"/>
              </w:rPr>
              <w:t>标准起草</w:t>
            </w:r>
            <w:r w:rsidRPr="00FB4229">
              <w:rPr>
                <w:rFonts w:asciiTheme="minorEastAsia" w:hAnsiTheme="minorEastAsia"/>
                <w:color w:val="000000"/>
                <w:szCs w:val="21"/>
              </w:rPr>
              <w:t>单位</w:t>
            </w:r>
          </w:p>
        </w:tc>
        <w:tc>
          <w:tcPr>
            <w:tcW w:w="7852" w:type="dxa"/>
            <w:gridSpan w:val="4"/>
            <w:vAlign w:val="center"/>
          </w:tcPr>
          <w:p w:rsidR="003D71DB" w:rsidRPr="00FB4229" w:rsidRDefault="003D71DB" w:rsidP="003D71DB">
            <w:pPr>
              <w:rPr>
                <w:rFonts w:asciiTheme="minorEastAsia" w:hAnsiTheme="minorEastAsia"/>
                <w:color w:val="000000"/>
                <w:szCs w:val="21"/>
              </w:rPr>
            </w:pPr>
            <w:r w:rsidRPr="00F53E2D">
              <w:rPr>
                <w:rFonts w:asciiTheme="minorEastAsia" w:hAnsiTheme="minorEastAsia" w:hint="eastAsia"/>
                <w:color w:val="000000"/>
                <w:szCs w:val="21"/>
              </w:rPr>
              <w:t>中国标准化研究院、南京师范大学、中钢集团马鞍山矿山研究总院股份有限公司、中国计量科学研究院、生态环境部南京环境科学研究所等</w:t>
            </w:r>
          </w:p>
        </w:tc>
      </w:tr>
      <w:tr w:rsidR="003D71DB" w:rsidRPr="00FB4229" w:rsidTr="00C23A51">
        <w:trPr>
          <w:trHeight w:val="520"/>
          <w:jc w:val="center"/>
        </w:trPr>
        <w:tc>
          <w:tcPr>
            <w:tcW w:w="1532" w:type="dxa"/>
            <w:vAlign w:val="center"/>
          </w:tcPr>
          <w:p w:rsidR="003D71DB" w:rsidRPr="00FB4229" w:rsidRDefault="003D71DB" w:rsidP="003D71DB">
            <w:pPr>
              <w:ind w:rightChars="84" w:right="176"/>
              <w:rPr>
                <w:rFonts w:asciiTheme="minorEastAsia" w:hAnsiTheme="minorEastAsia"/>
                <w:color w:val="000000"/>
                <w:szCs w:val="21"/>
              </w:rPr>
            </w:pPr>
            <w:r w:rsidRPr="00FB4229">
              <w:rPr>
                <w:rFonts w:asciiTheme="minorEastAsia" w:hAnsiTheme="minorEastAsia"/>
                <w:color w:val="000000"/>
                <w:szCs w:val="21"/>
              </w:rPr>
              <w:t>起草</w:t>
            </w:r>
            <w:r w:rsidRPr="00FB4229">
              <w:rPr>
                <w:rFonts w:asciiTheme="minorEastAsia" w:hAnsiTheme="minorEastAsia" w:hint="eastAsia"/>
                <w:color w:val="000000"/>
                <w:szCs w:val="21"/>
              </w:rPr>
              <w:t>组成员</w:t>
            </w:r>
          </w:p>
        </w:tc>
        <w:tc>
          <w:tcPr>
            <w:tcW w:w="7852" w:type="dxa"/>
            <w:gridSpan w:val="4"/>
            <w:vAlign w:val="center"/>
          </w:tcPr>
          <w:p w:rsidR="003D71DB" w:rsidRPr="00FB4229" w:rsidRDefault="003D71DB" w:rsidP="003D71DB">
            <w:pPr>
              <w:rPr>
                <w:rFonts w:asciiTheme="minorEastAsia" w:hAnsiTheme="minorEastAsia"/>
                <w:color w:val="000000"/>
                <w:szCs w:val="21"/>
              </w:rPr>
            </w:pPr>
            <w:r w:rsidRPr="003D71DB">
              <w:rPr>
                <w:rFonts w:asciiTheme="minorEastAsia" w:hAnsiTheme="minorEastAsia" w:hint="eastAsia"/>
                <w:color w:val="000000"/>
                <w:szCs w:val="21"/>
              </w:rPr>
              <w:t>兰韬、王风贺、李继宁、崔云霞、李书钦、常前发、</w:t>
            </w:r>
            <w:proofErr w:type="gramStart"/>
            <w:r w:rsidRPr="003D71DB">
              <w:rPr>
                <w:rFonts w:asciiTheme="minorEastAsia" w:hAnsiTheme="minorEastAsia" w:hint="eastAsia"/>
                <w:color w:val="000000"/>
                <w:szCs w:val="21"/>
              </w:rPr>
              <w:t>巢静波</w:t>
            </w:r>
            <w:proofErr w:type="gramEnd"/>
            <w:r w:rsidRPr="003D71DB">
              <w:rPr>
                <w:rFonts w:asciiTheme="minorEastAsia" w:hAnsiTheme="minorEastAsia" w:hint="eastAsia"/>
                <w:color w:val="000000"/>
                <w:szCs w:val="21"/>
              </w:rPr>
              <w:t>、李海峰等</w:t>
            </w:r>
          </w:p>
        </w:tc>
      </w:tr>
      <w:tr w:rsidR="003D71DB" w:rsidRPr="00FB4229" w:rsidTr="00C23A51">
        <w:trPr>
          <w:trHeight w:hRule="exact" w:val="689"/>
          <w:jc w:val="center"/>
        </w:trPr>
        <w:tc>
          <w:tcPr>
            <w:tcW w:w="1532" w:type="dxa"/>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ind w:rightChars="84" w:right="176"/>
              <w:rPr>
                <w:rFonts w:asciiTheme="minorEastAsia" w:hAnsiTheme="minorEastAsia"/>
                <w:color w:val="000000"/>
                <w:szCs w:val="21"/>
              </w:rPr>
            </w:pPr>
            <w:r w:rsidRPr="00FB4229">
              <w:rPr>
                <w:rFonts w:asciiTheme="minorEastAsia" w:hAnsiTheme="minorEastAsia" w:hint="eastAsia"/>
                <w:color w:val="000000"/>
                <w:szCs w:val="21"/>
              </w:rPr>
              <w:t>项目</w:t>
            </w:r>
            <w:r w:rsidRPr="00FB4229">
              <w:rPr>
                <w:rFonts w:asciiTheme="minorEastAsia" w:hAnsiTheme="minorEastAsia"/>
                <w:color w:val="000000"/>
                <w:szCs w:val="21"/>
              </w:rPr>
              <w:t>调整情况</w:t>
            </w:r>
          </w:p>
        </w:tc>
        <w:tc>
          <w:tcPr>
            <w:tcW w:w="7852" w:type="dxa"/>
            <w:gridSpan w:val="4"/>
            <w:tcBorders>
              <w:top w:val="single" w:sz="4" w:space="0" w:color="auto"/>
              <w:left w:val="single" w:sz="4" w:space="0" w:color="auto"/>
              <w:bottom w:val="single" w:sz="4" w:space="0" w:color="auto"/>
              <w:right w:val="single" w:sz="4" w:space="0" w:color="auto"/>
            </w:tcBorders>
            <w:vAlign w:val="center"/>
          </w:tcPr>
          <w:p w:rsidR="003D71DB" w:rsidRDefault="003D71DB" w:rsidP="003D71DB">
            <w:pPr>
              <w:rPr>
                <w:rFonts w:asciiTheme="minorEastAsia" w:hAnsiTheme="minorEastAsia"/>
                <w:color w:val="000000"/>
                <w:szCs w:val="21"/>
              </w:rPr>
            </w:pPr>
          </w:p>
          <w:p w:rsidR="003D71DB" w:rsidRPr="00FB4229" w:rsidRDefault="003D71DB" w:rsidP="003D71DB">
            <w:pPr>
              <w:rPr>
                <w:rFonts w:asciiTheme="minorEastAsia" w:hAnsiTheme="minorEastAsia"/>
                <w:color w:val="000000"/>
                <w:szCs w:val="21"/>
              </w:rPr>
            </w:pPr>
          </w:p>
        </w:tc>
      </w:tr>
      <w:tr w:rsidR="003D71DB" w:rsidRPr="00FB4229" w:rsidTr="005A4D2A">
        <w:trPr>
          <w:trHeight w:hRule="exact" w:val="689"/>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jc w:val="center"/>
              <w:rPr>
                <w:rFonts w:asciiTheme="minorEastAsia" w:hAnsiTheme="minorEastAsia"/>
                <w:color w:val="000000"/>
                <w:szCs w:val="21"/>
              </w:rPr>
            </w:pPr>
            <w:r w:rsidRPr="00FB4229">
              <w:rPr>
                <w:rFonts w:asciiTheme="minorEastAsia" w:hAnsiTheme="minorEastAsia" w:hint="eastAsia"/>
                <w:b/>
                <w:color w:val="000000"/>
                <w:sz w:val="28"/>
                <w:szCs w:val="28"/>
              </w:rPr>
              <w:t>背景、目的和意义</w:t>
            </w:r>
          </w:p>
        </w:tc>
      </w:tr>
      <w:tr w:rsidR="003D71DB" w:rsidRPr="00FB4229" w:rsidTr="00C23A51">
        <w:trPr>
          <w:trHeight w:hRule="exact" w:val="3522"/>
          <w:jc w:val="center"/>
        </w:trPr>
        <w:tc>
          <w:tcPr>
            <w:tcW w:w="1532" w:type="dxa"/>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ind w:rightChars="84" w:right="176"/>
              <w:rPr>
                <w:rFonts w:asciiTheme="minorEastAsia" w:hAnsiTheme="minorEastAsia"/>
                <w:color w:val="000000"/>
                <w:szCs w:val="21"/>
              </w:rPr>
            </w:pPr>
            <w:r w:rsidRPr="00FB4229">
              <w:rPr>
                <w:rFonts w:asciiTheme="minorEastAsia" w:hAnsiTheme="minorEastAsia" w:hint="eastAsia"/>
                <w:color w:val="000000"/>
                <w:szCs w:val="21"/>
              </w:rPr>
              <w:t>背景</w:t>
            </w:r>
          </w:p>
        </w:tc>
        <w:tc>
          <w:tcPr>
            <w:tcW w:w="7852" w:type="dxa"/>
            <w:gridSpan w:val="4"/>
            <w:tcBorders>
              <w:top w:val="single" w:sz="4" w:space="0" w:color="auto"/>
              <w:left w:val="single" w:sz="4" w:space="0" w:color="auto"/>
              <w:bottom w:val="single" w:sz="4" w:space="0" w:color="auto"/>
              <w:right w:val="single" w:sz="4" w:space="0" w:color="auto"/>
            </w:tcBorders>
            <w:vAlign w:val="center"/>
          </w:tcPr>
          <w:p w:rsidR="003D71DB" w:rsidRPr="003D71DB" w:rsidRDefault="003D71DB" w:rsidP="009F4567">
            <w:pPr>
              <w:ind w:firstLineChars="200" w:firstLine="420"/>
              <w:rPr>
                <w:rFonts w:asciiTheme="minorEastAsia" w:hAnsiTheme="minorEastAsia"/>
                <w:color w:val="000000"/>
                <w:szCs w:val="21"/>
              </w:rPr>
            </w:pPr>
            <w:r w:rsidRPr="003D71DB">
              <w:rPr>
                <w:rFonts w:asciiTheme="minorEastAsia" w:hAnsiTheme="minorEastAsia" w:hint="eastAsia"/>
                <w:color w:val="000000"/>
                <w:szCs w:val="21"/>
              </w:rPr>
              <w:t>近年来我国冶金行业稳步增长，但是行业工艺水平尚待提高，工业固废产量及堆存量大。2017年全国超7800个选冶渣场，长江经济带沿线2500个，冶炼废渣产生量为5.13亿吨、利用率仅有11%，大部分贮存在选冶渣场或尾矿库，</w:t>
            </w:r>
            <w:proofErr w:type="gramStart"/>
            <w:r w:rsidRPr="003D71DB">
              <w:rPr>
                <w:rFonts w:asciiTheme="minorEastAsia" w:hAnsiTheme="minorEastAsia" w:hint="eastAsia"/>
                <w:color w:val="000000"/>
                <w:szCs w:val="21"/>
              </w:rPr>
              <w:t>同时渣体</w:t>
            </w:r>
            <w:proofErr w:type="gramEnd"/>
            <w:r w:rsidRPr="003D71DB">
              <w:rPr>
                <w:rFonts w:asciiTheme="minorEastAsia" w:hAnsiTheme="minorEastAsia" w:hint="eastAsia"/>
                <w:color w:val="000000"/>
                <w:szCs w:val="21"/>
              </w:rPr>
              <w:t>成分复杂，重金属浓度较高，存在极大的环境风险。而且这些矿渣极易</w:t>
            </w:r>
            <w:proofErr w:type="gramStart"/>
            <w:r w:rsidRPr="003D71DB">
              <w:rPr>
                <w:rFonts w:asciiTheme="minorEastAsia" w:hAnsiTheme="minorEastAsia" w:hint="eastAsia"/>
                <w:color w:val="000000"/>
                <w:szCs w:val="21"/>
              </w:rPr>
              <w:t>侵染</w:t>
            </w:r>
            <w:proofErr w:type="gramEnd"/>
            <w:r w:rsidRPr="003D71DB">
              <w:rPr>
                <w:rFonts w:asciiTheme="minorEastAsia" w:hAnsiTheme="minorEastAsia" w:hint="eastAsia"/>
                <w:color w:val="000000"/>
                <w:szCs w:val="21"/>
              </w:rPr>
              <w:t>地下水源，污染周边地块（农田、商业用地、建筑用地等），造成土地利用率降低。</w:t>
            </w:r>
          </w:p>
          <w:p w:rsidR="003D71DB" w:rsidRPr="00FB4229" w:rsidRDefault="003D71DB" w:rsidP="009F4567">
            <w:pPr>
              <w:ind w:firstLineChars="200" w:firstLine="420"/>
              <w:rPr>
                <w:rFonts w:asciiTheme="minorEastAsia" w:hAnsiTheme="minorEastAsia"/>
                <w:color w:val="000000"/>
                <w:szCs w:val="21"/>
              </w:rPr>
            </w:pPr>
            <w:r w:rsidRPr="003D71DB">
              <w:rPr>
                <w:rFonts w:asciiTheme="minorEastAsia" w:hAnsiTheme="minorEastAsia" w:hint="eastAsia"/>
                <w:color w:val="000000"/>
                <w:szCs w:val="21"/>
              </w:rPr>
              <w:t>目前国内外已经开展了一系列冶金行业选冶渣场重金属质量控制和评估修复土地安全利用技术规范研究，并已经实现了一定范围内选冶渣场土地修复工作，为了更为安全、并充分考虑修复后土壤的各种资源化利用途径，制定选冶渣场修复土地安全利用的整体流程，明确各阶段的工作内容，提出各类修复土地利用技术对应实施的技术要求，并对技术实施过程及之后的环境监测和长期监管提供参考，有必要制定该土地安全利用技术规范。</w:t>
            </w:r>
          </w:p>
        </w:tc>
      </w:tr>
      <w:tr w:rsidR="003D71DB" w:rsidRPr="00FB4229" w:rsidTr="00C23A51">
        <w:trPr>
          <w:trHeight w:hRule="exact" w:val="2551"/>
          <w:jc w:val="center"/>
        </w:trPr>
        <w:tc>
          <w:tcPr>
            <w:tcW w:w="1532" w:type="dxa"/>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ind w:rightChars="84" w:right="176"/>
              <w:rPr>
                <w:rFonts w:asciiTheme="minorEastAsia" w:hAnsiTheme="minorEastAsia"/>
                <w:color w:val="000000"/>
                <w:szCs w:val="21"/>
              </w:rPr>
            </w:pPr>
            <w:r w:rsidRPr="00FB4229">
              <w:rPr>
                <w:rFonts w:asciiTheme="minorEastAsia" w:hAnsiTheme="minorEastAsia" w:hint="eastAsia"/>
                <w:color w:val="000000"/>
                <w:szCs w:val="21"/>
              </w:rPr>
              <w:t>目的</w:t>
            </w:r>
          </w:p>
        </w:tc>
        <w:tc>
          <w:tcPr>
            <w:tcW w:w="7852" w:type="dxa"/>
            <w:gridSpan w:val="4"/>
            <w:tcBorders>
              <w:top w:val="single" w:sz="4" w:space="0" w:color="auto"/>
              <w:left w:val="single" w:sz="4" w:space="0" w:color="auto"/>
              <w:bottom w:val="single" w:sz="4" w:space="0" w:color="auto"/>
              <w:right w:val="single" w:sz="4" w:space="0" w:color="auto"/>
            </w:tcBorders>
            <w:vAlign w:val="center"/>
          </w:tcPr>
          <w:p w:rsidR="003D71DB" w:rsidRPr="00FB4229" w:rsidRDefault="00CA78D4" w:rsidP="003D71DB">
            <w:pPr>
              <w:rPr>
                <w:rFonts w:asciiTheme="minorEastAsia" w:hAnsiTheme="minorEastAsia"/>
                <w:color w:val="000000"/>
                <w:szCs w:val="21"/>
              </w:rPr>
            </w:pPr>
            <w:r>
              <w:rPr>
                <w:rFonts w:asciiTheme="minorEastAsia" w:hAnsiTheme="minorEastAsia" w:hint="eastAsia"/>
                <w:color w:val="000000"/>
                <w:szCs w:val="21"/>
              </w:rPr>
              <w:t>为</w:t>
            </w:r>
            <w:r w:rsidRPr="00CA78D4">
              <w:rPr>
                <w:rFonts w:asciiTheme="minorEastAsia" w:hAnsiTheme="minorEastAsia" w:hint="eastAsia"/>
                <w:color w:val="000000"/>
                <w:szCs w:val="21"/>
              </w:rPr>
              <w:t>更为安全、并充分考虑修复后土壤的各种资源化利用途径</w:t>
            </w:r>
            <w:r>
              <w:rPr>
                <w:rFonts w:asciiTheme="minorEastAsia" w:hAnsiTheme="minorEastAsia" w:hint="eastAsia"/>
                <w:color w:val="000000"/>
                <w:szCs w:val="21"/>
              </w:rPr>
              <w:t>提供技术参考；为</w:t>
            </w:r>
            <w:r w:rsidRPr="00CA78D4">
              <w:rPr>
                <w:rFonts w:asciiTheme="minorEastAsia" w:hAnsiTheme="minorEastAsia" w:hint="eastAsia"/>
                <w:color w:val="000000"/>
                <w:szCs w:val="21"/>
              </w:rPr>
              <w:t>制定选冶渣场修复土地安全利用的整体流程，明确各阶段的工作内容，提出各类修复土地利用技术对应实施的技术要求，并对技术实施过程及之后的环境监测和长期监管提供参考</w:t>
            </w:r>
            <w:r>
              <w:rPr>
                <w:rFonts w:asciiTheme="minorEastAsia" w:hAnsiTheme="minorEastAsia" w:hint="eastAsia"/>
                <w:color w:val="000000"/>
                <w:szCs w:val="21"/>
              </w:rPr>
              <w:t>。</w:t>
            </w:r>
          </w:p>
        </w:tc>
      </w:tr>
      <w:tr w:rsidR="003D71DB" w:rsidRPr="00FB4229" w:rsidTr="00C23A51">
        <w:trPr>
          <w:trHeight w:hRule="exact" w:val="689"/>
          <w:jc w:val="center"/>
        </w:trPr>
        <w:tc>
          <w:tcPr>
            <w:tcW w:w="1532" w:type="dxa"/>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ind w:rightChars="84" w:right="176"/>
              <w:rPr>
                <w:rFonts w:asciiTheme="minorEastAsia" w:hAnsiTheme="minorEastAsia"/>
                <w:color w:val="000000"/>
                <w:szCs w:val="21"/>
              </w:rPr>
            </w:pPr>
            <w:r w:rsidRPr="00FB4229">
              <w:rPr>
                <w:rFonts w:asciiTheme="minorEastAsia" w:hAnsiTheme="minorEastAsia" w:hint="eastAsia"/>
                <w:color w:val="000000"/>
                <w:szCs w:val="21"/>
              </w:rPr>
              <w:t>意义</w:t>
            </w:r>
          </w:p>
        </w:tc>
        <w:tc>
          <w:tcPr>
            <w:tcW w:w="7852" w:type="dxa"/>
            <w:gridSpan w:val="4"/>
            <w:tcBorders>
              <w:top w:val="single" w:sz="4" w:space="0" w:color="auto"/>
              <w:left w:val="single" w:sz="4" w:space="0" w:color="auto"/>
              <w:bottom w:val="single" w:sz="4" w:space="0" w:color="auto"/>
              <w:right w:val="single" w:sz="4" w:space="0" w:color="auto"/>
            </w:tcBorders>
            <w:vAlign w:val="center"/>
          </w:tcPr>
          <w:p w:rsidR="003D71DB" w:rsidRPr="00FB4229" w:rsidRDefault="00CA78D4" w:rsidP="00CA78D4">
            <w:pPr>
              <w:ind w:firstLineChars="200" w:firstLine="420"/>
              <w:rPr>
                <w:rFonts w:asciiTheme="minorEastAsia" w:hAnsiTheme="minorEastAsia"/>
                <w:color w:val="000000"/>
                <w:szCs w:val="21"/>
              </w:rPr>
            </w:pPr>
            <w:r w:rsidRPr="00CA78D4">
              <w:rPr>
                <w:rFonts w:asciiTheme="minorEastAsia" w:hAnsiTheme="minorEastAsia" w:hint="eastAsia"/>
                <w:color w:val="000000"/>
                <w:szCs w:val="21"/>
              </w:rPr>
              <w:t>为实现冶金行业选冶渣场安全利用，提高我国土地的整体使用率，提供技术和标准化支撑。</w:t>
            </w:r>
          </w:p>
        </w:tc>
      </w:tr>
      <w:tr w:rsidR="003D71DB" w:rsidRPr="00FB4229" w:rsidTr="005A4D2A">
        <w:trPr>
          <w:trHeight w:hRule="exact" w:val="689"/>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jc w:val="center"/>
              <w:rPr>
                <w:rFonts w:asciiTheme="minorEastAsia" w:hAnsiTheme="minorEastAsia"/>
                <w:color w:val="000000"/>
                <w:szCs w:val="21"/>
              </w:rPr>
            </w:pPr>
            <w:r w:rsidRPr="00FB4229">
              <w:rPr>
                <w:rFonts w:asciiTheme="minorEastAsia" w:hAnsiTheme="minorEastAsia" w:hint="eastAsia"/>
                <w:b/>
                <w:color w:val="000000"/>
                <w:sz w:val="28"/>
                <w:szCs w:val="28"/>
              </w:rPr>
              <w:lastRenderedPageBreak/>
              <w:t>工作简况</w:t>
            </w:r>
          </w:p>
        </w:tc>
      </w:tr>
      <w:tr w:rsidR="003D71DB" w:rsidRPr="00FB4229" w:rsidTr="00C23A51">
        <w:trPr>
          <w:trHeight w:hRule="exact" w:val="3446"/>
          <w:jc w:val="center"/>
        </w:trPr>
        <w:tc>
          <w:tcPr>
            <w:tcW w:w="1532" w:type="dxa"/>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ind w:rightChars="84" w:right="176"/>
              <w:rPr>
                <w:rFonts w:asciiTheme="minorEastAsia" w:hAnsiTheme="minorEastAsia"/>
                <w:color w:val="000000"/>
                <w:szCs w:val="21"/>
              </w:rPr>
            </w:pPr>
            <w:r w:rsidRPr="00FB4229">
              <w:rPr>
                <w:rFonts w:asciiTheme="minorEastAsia" w:hAnsiTheme="minorEastAsia" w:hint="eastAsia"/>
                <w:color w:val="000000"/>
                <w:szCs w:val="21"/>
              </w:rPr>
              <w:t>标准主要起草</w:t>
            </w:r>
            <w:proofErr w:type="gramStart"/>
            <w:r w:rsidRPr="00FB4229">
              <w:rPr>
                <w:rFonts w:asciiTheme="minorEastAsia" w:hAnsiTheme="minorEastAsia" w:hint="eastAsia"/>
                <w:color w:val="000000"/>
                <w:szCs w:val="21"/>
              </w:rPr>
              <w:t>人</w:t>
            </w:r>
            <w:r>
              <w:rPr>
                <w:rFonts w:asciiTheme="minorEastAsia" w:hAnsiTheme="minorEastAsia" w:hint="eastAsia"/>
                <w:color w:val="000000"/>
                <w:szCs w:val="21"/>
              </w:rPr>
              <w:t>任务</w:t>
            </w:r>
            <w:proofErr w:type="gramEnd"/>
            <w:r>
              <w:rPr>
                <w:rFonts w:asciiTheme="minorEastAsia" w:hAnsiTheme="minorEastAsia" w:hint="eastAsia"/>
                <w:color w:val="000000"/>
                <w:szCs w:val="21"/>
              </w:rPr>
              <w:t>分工</w:t>
            </w:r>
          </w:p>
        </w:tc>
        <w:tc>
          <w:tcPr>
            <w:tcW w:w="7852" w:type="dxa"/>
            <w:gridSpan w:val="4"/>
            <w:tcBorders>
              <w:top w:val="single" w:sz="4" w:space="0" w:color="auto"/>
              <w:left w:val="single" w:sz="4" w:space="0" w:color="auto"/>
              <w:bottom w:val="single" w:sz="4" w:space="0" w:color="auto"/>
              <w:right w:val="single" w:sz="4" w:space="0" w:color="auto"/>
            </w:tcBorders>
            <w:vAlign w:val="center"/>
          </w:tcPr>
          <w:p w:rsidR="0058522C" w:rsidRPr="0058522C" w:rsidRDefault="0058522C" w:rsidP="0058522C">
            <w:pPr>
              <w:rPr>
                <w:rFonts w:asciiTheme="minorEastAsia" w:hAnsiTheme="minorEastAsia"/>
                <w:color w:val="000000"/>
                <w:szCs w:val="21"/>
              </w:rPr>
            </w:pPr>
            <w:r w:rsidRPr="0058522C">
              <w:rPr>
                <w:rFonts w:asciiTheme="minorEastAsia" w:hAnsiTheme="minorEastAsia" w:hint="eastAsia"/>
                <w:color w:val="000000"/>
                <w:szCs w:val="21"/>
              </w:rPr>
              <w:t>兰韬：标准起草和修改</w:t>
            </w:r>
          </w:p>
          <w:p w:rsidR="0058522C" w:rsidRPr="0058522C" w:rsidRDefault="0058522C" w:rsidP="0058522C">
            <w:pPr>
              <w:rPr>
                <w:rFonts w:asciiTheme="minorEastAsia" w:hAnsiTheme="minorEastAsia"/>
                <w:color w:val="000000"/>
                <w:szCs w:val="21"/>
              </w:rPr>
            </w:pPr>
            <w:r w:rsidRPr="0058522C">
              <w:rPr>
                <w:rFonts w:asciiTheme="minorEastAsia" w:hAnsiTheme="minorEastAsia" w:hint="eastAsia"/>
                <w:color w:val="000000"/>
                <w:szCs w:val="21"/>
              </w:rPr>
              <w:t>王风贺：文献查阅、标准修改</w:t>
            </w:r>
          </w:p>
          <w:p w:rsidR="0058522C" w:rsidRPr="0058522C" w:rsidRDefault="0058522C" w:rsidP="0058522C">
            <w:pPr>
              <w:rPr>
                <w:rFonts w:asciiTheme="minorEastAsia" w:hAnsiTheme="minorEastAsia"/>
                <w:color w:val="000000"/>
                <w:szCs w:val="21"/>
              </w:rPr>
            </w:pPr>
            <w:r w:rsidRPr="0058522C">
              <w:rPr>
                <w:rFonts w:asciiTheme="minorEastAsia" w:hAnsiTheme="minorEastAsia" w:hint="eastAsia"/>
                <w:color w:val="000000"/>
                <w:szCs w:val="21"/>
              </w:rPr>
              <w:t>李继宁：文献查阅、标准修改</w:t>
            </w:r>
          </w:p>
          <w:p w:rsidR="0058522C" w:rsidRPr="0058522C" w:rsidRDefault="0058522C" w:rsidP="0058522C">
            <w:pPr>
              <w:rPr>
                <w:rFonts w:asciiTheme="minorEastAsia" w:hAnsiTheme="minorEastAsia"/>
                <w:color w:val="000000"/>
                <w:szCs w:val="21"/>
              </w:rPr>
            </w:pPr>
            <w:r w:rsidRPr="0058522C">
              <w:rPr>
                <w:rFonts w:asciiTheme="minorEastAsia" w:hAnsiTheme="minorEastAsia" w:hint="eastAsia"/>
                <w:color w:val="000000"/>
                <w:szCs w:val="21"/>
              </w:rPr>
              <w:t>崔云霞：文献查阅、标准修改</w:t>
            </w:r>
          </w:p>
          <w:p w:rsidR="0058522C" w:rsidRPr="0058522C" w:rsidRDefault="0058522C" w:rsidP="0058522C">
            <w:pPr>
              <w:rPr>
                <w:rFonts w:asciiTheme="minorEastAsia" w:hAnsiTheme="minorEastAsia"/>
                <w:color w:val="000000"/>
                <w:szCs w:val="21"/>
              </w:rPr>
            </w:pPr>
            <w:r w:rsidRPr="0058522C">
              <w:rPr>
                <w:rFonts w:asciiTheme="minorEastAsia" w:hAnsiTheme="minorEastAsia" w:hint="eastAsia"/>
                <w:color w:val="000000"/>
                <w:szCs w:val="21"/>
              </w:rPr>
              <w:t>李书钦：样品检测和检测结果汇总</w:t>
            </w:r>
          </w:p>
          <w:p w:rsidR="0058522C" w:rsidRPr="0058522C" w:rsidRDefault="0058522C" w:rsidP="0058522C">
            <w:pPr>
              <w:rPr>
                <w:rFonts w:asciiTheme="minorEastAsia" w:hAnsiTheme="minorEastAsia"/>
                <w:color w:val="000000"/>
                <w:szCs w:val="21"/>
              </w:rPr>
            </w:pPr>
            <w:r w:rsidRPr="0058522C">
              <w:rPr>
                <w:rFonts w:asciiTheme="minorEastAsia" w:hAnsiTheme="minorEastAsia" w:hint="eastAsia"/>
                <w:color w:val="000000"/>
                <w:szCs w:val="21"/>
              </w:rPr>
              <w:t>常前发：标准指导</w:t>
            </w:r>
          </w:p>
          <w:p w:rsidR="0058522C" w:rsidRPr="0058522C" w:rsidRDefault="0058522C" w:rsidP="0058522C">
            <w:pPr>
              <w:rPr>
                <w:rFonts w:asciiTheme="minorEastAsia" w:hAnsiTheme="minorEastAsia"/>
                <w:color w:val="000000"/>
                <w:szCs w:val="21"/>
              </w:rPr>
            </w:pPr>
            <w:proofErr w:type="gramStart"/>
            <w:r w:rsidRPr="0058522C">
              <w:rPr>
                <w:rFonts w:asciiTheme="minorEastAsia" w:hAnsiTheme="minorEastAsia" w:hint="eastAsia"/>
                <w:color w:val="000000"/>
                <w:szCs w:val="21"/>
              </w:rPr>
              <w:t>巢静波</w:t>
            </w:r>
            <w:proofErr w:type="gramEnd"/>
            <w:r w:rsidRPr="0058522C">
              <w:rPr>
                <w:rFonts w:asciiTheme="minorEastAsia" w:hAnsiTheme="minorEastAsia" w:hint="eastAsia"/>
                <w:color w:val="000000"/>
                <w:szCs w:val="21"/>
              </w:rPr>
              <w:t>：样品检测和检测结果汇总</w:t>
            </w:r>
          </w:p>
          <w:p w:rsidR="003D71DB" w:rsidRDefault="0058522C" w:rsidP="0058522C">
            <w:pPr>
              <w:rPr>
                <w:rFonts w:asciiTheme="minorEastAsia" w:hAnsiTheme="minorEastAsia"/>
                <w:color w:val="000000"/>
                <w:szCs w:val="21"/>
              </w:rPr>
            </w:pPr>
            <w:r w:rsidRPr="0058522C">
              <w:rPr>
                <w:rFonts w:asciiTheme="minorEastAsia" w:hAnsiTheme="minorEastAsia" w:hint="eastAsia"/>
                <w:color w:val="000000"/>
                <w:szCs w:val="21"/>
              </w:rPr>
              <w:t>李海峰：样品检测和检测结果汇总</w:t>
            </w:r>
          </w:p>
          <w:p w:rsidR="003D71DB" w:rsidRPr="00FB4229" w:rsidRDefault="003D71DB" w:rsidP="003D71DB">
            <w:pPr>
              <w:rPr>
                <w:rFonts w:asciiTheme="minorEastAsia" w:hAnsiTheme="minorEastAsia"/>
                <w:color w:val="000000"/>
                <w:szCs w:val="21"/>
              </w:rPr>
            </w:pPr>
          </w:p>
        </w:tc>
      </w:tr>
      <w:tr w:rsidR="003D71DB" w:rsidRPr="00FB4229" w:rsidTr="00C23A51">
        <w:trPr>
          <w:trHeight w:hRule="exact" w:val="8215"/>
          <w:jc w:val="center"/>
        </w:trPr>
        <w:tc>
          <w:tcPr>
            <w:tcW w:w="1532" w:type="dxa"/>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ind w:rightChars="84" w:right="176"/>
              <w:rPr>
                <w:rFonts w:asciiTheme="minorEastAsia" w:hAnsiTheme="minorEastAsia"/>
                <w:color w:val="000000"/>
                <w:szCs w:val="21"/>
              </w:rPr>
            </w:pPr>
            <w:r w:rsidRPr="00FB4229">
              <w:rPr>
                <w:rFonts w:asciiTheme="minorEastAsia" w:hAnsiTheme="minorEastAsia" w:hint="eastAsia"/>
                <w:color w:val="000000"/>
                <w:szCs w:val="21"/>
              </w:rPr>
              <w:t>主要工作过程</w:t>
            </w:r>
          </w:p>
        </w:tc>
        <w:tc>
          <w:tcPr>
            <w:tcW w:w="7852" w:type="dxa"/>
            <w:gridSpan w:val="4"/>
            <w:tcBorders>
              <w:top w:val="single" w:sz="4" w:space="0" w:color="auto"/>
              <w:left w:val="single" w:sz="4" w:space="0" w:color="auto"/>
              <w:bottom w:val="single" w:sz="4" w:space="0" w:color="auto"/>
              <w:right w:val="single" w:sz="4" w:space="0" w:color="auto"/>
            </w:tcBorders>
            <w:vAlign w:val="center"/>
          </w:tcPr>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1.分工情况</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（1）中国标准化研究院，负责标准总体策划，并负责标准框架构建和认证</w:t>
            </w:r>
            <w:proofErr w:type="gramStart"/>
            <w:r w:rsidRPr="00E55B8A">
              <w:rPr>
                <w:rFonts w:asciiTheme="minorEastAsia" w:hAnsiTheme="minorEastAsia" w:hint="eastAsia"/>
                <w:color w:val="000000"/>
                <w:szCs w:val="21"/>
              </w:rPr>
              <w:t>技术技术</w:t>
            </w:r>
            <w:proofErr w:type="gramEnd"/>
            <w:r w:rsidRPr="00E55B8A">
              <w:rPr>
                <w:rFonts w:asciiTheme="minorEastAsia" w:hAnsiTheme="minorEastAsia" w:hint="eastAsia"/>
                <w:color w:val="000000"/>
                <w:szCs w:val="21"/>
              </w:rPr>
              <w:t>内容编写和完善；负责标准起草、修改、标准征求意见的汇总和处理、送审及报批等事宜</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（2）南京师范大学，负责检测技术的研发和实践，负责标准技术适应性的验证；</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（3）中国认证认可协会，负责提供相应的认证技术支持和认证实践支持，并提出起草意见；协助完成标准起草、修改、标准征求意见的汇总和处理、送审及报批等事宜</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（4）中钢集团马鞍山矿山研究总院股份有限公司、中国计量科学研究院、生态环境部南京环境科学研究所等单位负责应用实践及示范。</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2.起草阶段</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（1）2021年3-6月，相关文献检索和收集；</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（2）2021年6月，开展标准编制可行性研讨，并协调开展标准立项工作；</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（3）2021年9月，进一步完成相关标准及技术文件的收集、整理和翻译工作，讨论本标准制定对课题的意义，并就形成的文献综述进行系统分析；</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（4）2021年12月，完成标准立项申报工作；</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（5）2021年9-12月，相关认证检测实施状况国内外现状调研；</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（6）2022年1-4月，完成标准整体设计，形成标准草案；</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（7）2022年5月，开展标准启动会</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（8）开展标准集中研讨会，进一步明确了系列标准的总体思路，及各相关标准的准确定位；建议各单位按专家意见进行修改完善；</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（9）2022年5月-6月，完成标准修改稿；</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3.征求意见阶段</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w:t>
            </w:r>
            <w:proofErr w:type="gramStart"/>
            <w:r w:rsidRPr="00E55B8A">
              <w:rPr>
                <w:rFonts w:asciiTheme="minorEastAsia" w:hAnsiTheme="minorEastAsia" w:hint="eastAsia"/>
                <w:color w:val="000000"/>
                <w:szCs w:val="21"/>
              </w:rPr>
              <w:t>…</w:t>
            </w:r>
            <w:proofErr w:type="gramEnd"/>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4.标准审定阶段</w:t>
            </w:r>
          </w:p>
          <w:p w:rsidR="003D71DB" w:rsidRPr="00FB4229"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w:t>
            </w:r>
            <w:proofErr w:type="gramStart"/>
            <w:r w:rsidRPr="00E55B8A">
              <w:rPr>
                <w:rFonts w:asciiTheme="minorEastAsia" w:hAnsiTheme="minorEastAsia" w:hint="eastAsia"/>
                <w:color w:val="000000"/>
                <w:szCs w:val="21"/>
              </w:rPr>
              <w:t>…</w:t>
            </w:r>
            <w:proofErr w:type="gramEnd"/>
          </w:p>
        </w:tc>
      </w:tr>
      <w:tr w:rsidR="003D71DB" w:rsidRPr="00FB4229" w:rsidTr="005A4D2A">
        <w:trPr>
          <w:trHeight w:hRule="exact" w:val="861"/>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jc w:val="center"/>
              <w:rPr>
                <w:rFonts w:asciiTheme="minorEastAsia" w:hAnsiTheme="minorEastAsia"/>
                <w:color w:val="000000"/>
                <w:szCs w:val="21"/>
              </w:rPr>
            </w:pPr>
            <w:r w:rsidRPr="00FB4229">
              <w:rPr>
                <w:rFonts w:asciiTheme="minorEastAsia" w:hAnsiTheme="minorEastAsia" w:hint="eastAsia"/>
                <w:b/>
                <w:color w:val="000000"/>
                <w:sz w:val="28"/>
                <w:szCs w:val="28"/>
              </w:rPr>
              <w:t>标准编制原则和确定标准主要内容的论据</w:t>
            </w:r>
          </w:p>
        </w:tc>
      </w:tr>
      <w:tr w:rsidR="003D71DB" w:rsidRPr="00FB4229" w:rsidTr="00C23A51">
        <w:trPr>
          <w:trHeight w:hRule="exact" w:val="4830"/>
          <w:jc w:val="center"/>
        </w:trPr>
        <w:tc>
          <w:tcPr>
            <w:tcW w:w="1532" w:type="dxa"/>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ind w:rightChars="84" w:right="176"/>
              <w:rPr>
                <w:rFonts w:asciiTheme="minorEastAsia" w:hAnsiTheme="minorEastAsia"/>
                <w:color w:val="000000"/>
                <w:szCs w:val="21"/>
              </w:rPr>
            </w:pPr>
            <w:r w:rsidRPr="00FB4229">
              <w:rPr>
                <w:rFonts w:asciiTheme="minorEastAsia" w:hAnsiTheme="minorEastAsia" w:hint="eastAsia"/>
                <w:color w:val="000000"/>
                <w:szCs w:val="21"/>
              </w:rPr>
              <w:lastRenderedPageBreak/>
              <w:t>标准编制原则</w:t>
            </w:r>
          </w:p>
        </w:tc>
        <w:tc>
          <w:tcPr>
            <w:tcW w:w="7852" w:type="dxa"/>
            <w:gridSpan w:val="4"/>
            <w:tcBorders>
              <w:top w:val="single" w:sz="4" w:space="0" w:color="auto"/>
              <w:left w:val="single" w:sz="4" w:space="0" w:color="auto"/>
              <w:bottom w:val="single" w:sz="4" w:space="0" w:color="auto"/>
              <w:right w:val="single" w:sz="4" w:space="0" w:color="auto"/>
            </w:tcBorders>
            <w:vAlign w:val="center"/>
          </w:tcPr>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1、</w:t>
            </w:r>
            <w:r w:rsidRPr="00E55B8A">
              <w:rPr>
                <w:rFonts w:asciiTheme="minorEastAsia" w:hAnsiTheme="minorEastAsia" w:hint="eastAsia"/>
                <w:color w:val="000000"/>
                <w:szCs w:val="21"/>
              </w:rPr>
              <w:tab/>
              <w:t>适用性</w:t>
            </w:r>
          </w:p>
          <w:p w:rsidR="00E55B8A" w:rsidRPr="00E55B8A" w:rsidRDefault="00E55B8A" w:rsidP="00E55B8A">
            <w:pPr>
              <w:ind w:firstLineChars="200" w:firstLine="420"/>
              <w:rPr>
                <w:rFonts w:asciiTheme="minorEastAsia" w:hAnsiTheme="minorEastAsia"/>
                <w:color w:val="000000"/>
                <w:szCs w:val="21"/>
              </w:rPr>
            </w:pPr>
            <w:r w:rsidRPr="00E55B8A">
              <w:rPr>
                <w:rFonts w:asciiTheme="minorEastAsia" w:hAnsiTheme="minorEastAsia" w:hint="eastAsia"/>
                <w:color w:val="000000"/>
                <w:szCs w:val="21"/>
              </w:rPr>
              <w:t>在确定标准项目时首先要注意标准的适用范围，既不要让标准所涵盖的领域过宽，使编制的标准没有实际技术内容；也不要让标准所涵盖的领域过窄，造成对标准的肢解，无谓地增加标准项目。</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2、</w:t>
            </w:r>
            <w:r w:rsidRPr="00E55B8A">
              <w:rPr>
                <w:rFonts w:asciiTheme="minorEastAsia" w:hAnsiTheme="minorEastAsia" w:hint="eastAsia"/>
                <w:color w:val="000000"/>
                <w:szCs w:val="21"/>
              </w:rPr>
              <w:tab/>
              <w:t>先进性</w:t>
            </w:r>
          </w:p>
          <w:p w:rsidR="00E55B8A" w:rsidRPr="00E55B8A" w:rsidRDefault="00E55B8A" w:rsidP="00E55B8A">
            <w:pPr>
              <w:ind w:firstLineChars="200" w:firstLine="420"/>
              <w:rPr>
                <w:rFonts w:asciiTheme="minorEastAsia" w:hAnsiTheme="minorEastAsia"/>
                <w:color w:val="000000"/>
                <w:szCs w:val="21"/>
              </w:rPr>
            </w:pPr>
            <w:r w:rsidRPr="00E55B8A">
              <w:rPr>
                <w:rFonts w:asciiTheme="minorEastAsia" w:hAnsiTheme="minorEastAsia" w:hint="eastAsia"/>
                <w:color w:val="000000"/>
                <w:szCs w:val="21"/>
              </w:rPr>
              <w:t>制定标准时首先要注意标准所涉及的技术内容是否满足既定的需求。</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3、</w:t>
            </w:r>
            <w:r w:rsidRPr="00E55B8A">
              <w:rPr>
                <w:rFonts w:asciiTheme="minorEastAsia" w:hAnsiTheme="minorEastAsia" w:hint="eastAsia"/>
                <w:color w:val="000000"/>
                <w:szCs w:val="21"/>
              </w:rPr>
              <w:tab/>
              <w:t>统一性和协调性</w:t>
            </w:r>
          </w:p>
          <w:p w:rsidR="00E55B8A" w:rsidRPr="00E55B8A" w:rsidRDefault="00E55B8A" w:rsidP="00E55B8A">
            <w:pPr>
              <w:ind w:firstLineChars="200" w:firstLine="420"/>
              <w:rPr>
                <w:rFonts w:asciiTheme="minorEastAsia" w:hAnsiTheme="minorEastAsia"/>
                <w:color w:val="000000"/>
                <w:szCs w:val="21"/>
              </w:rPr>
            </w:pPr>
            <w:r w:rsidRPr="00E55B8A">
              <w:rPr>
                <w:rFonts w:asciiTheme="minorEastAsia" w:hAnsiTheme="minorEastAsia" w:hint="eastAsia"/>
                <w:color w:val="000000"/>
                <w:szCs w:val="21"/>
              </w:rPr>
              <w:t>编写标准草案时要在充分调查研究的基础上，认真分析国内外同类技术标准的技术水平，在预期可达到的条件下，积极地把先进技术纳入标准，提高产品技术水平。编制过程中要注意符合法律法规的规定以及与相关标准协调，避免与法律法规、相关标准之间出现矛盾，</w:t>
            </w:r>
            <w:proofErr w:type="gramStart"/>
            <w:r w:rsidRPr="00E55B8A">
              <w:rPr>
                <w:rFonts w:asciiTheme="minorEastAsia" w:hAnsiTheme="minorEastAsia" w:hint="eastAsia"/>
                <w:color w:val="000000"/>
                <w:szCs w:val="21"/>
              </w:rPr>
              <w:t>给标准</w:t>
            </w:r>
            <w:proofErr w:type="gramEnd"/>
            <w:r w:rsidRPr="00E55B8A">
              <w:rPr>
                <w:rFonts w:asciiTheme="minorEastAsia" w:hAnsiTheme="minorEastAsia" w:hint="eastAsia"/>
                <w:color w:val="000000"/>
                <w:szCs w:val="21"/>
              </w:rPr>
              <w:t>的实施造成困难。</w:t>
            </w:r>
          </w:p>
          <w:p w:rsidR="00E55B8A" w:rsidRPr="00E55B8A" w:rsidRDefault="00E55B8A" w:rsidP="00E55B8A">
            <w:pPr>
              <w:rPr>
                <w:rFonts w:asciiTheme="minorEastAsia" w:hAnsiTheme="minorEastAsia"/>
                <w:color w:val="000000"/>
                <w:szCs w:val="21"/>
              </w:rPr>
            </w:pPr>
            <w:r w:rsidRPr="00E55B8A">
              <w:rPr>
                <w:rFonts w:asciiTheme="minorEastAsia" w:hAnsiTheme="minorEastAsia" w:hint="eastAsia"/>
                <w:color w:val="000000"/>
                <w:szCs w:val="21"/>
              </w:rPr>
              <w:t>4、</w:t>
            </w:r>
            <w:r w:rsidRPr="00E55B8A">
              <w:rPr>
                <w:rFonts w:asciiTheme="minorEastAsia" w:hAnsiTheme="minorEastAsia" w:hint="eastAsia"/>
                <w:color w:val="000000"/>
                <w:szCs w:val="21"/>
              </w:rPr>
              <w:tab/>
              <w:t>经济性和社会效益</w:t>
            </w:r>
          </w:p>
          <w:p w:rsidR="003D71DB" w:rsidRPr="00FB4229" w:rsidRDefault="00E55B8A" w:rsidP="00E55B8A">
            <w:pPr>
              <w:ind w:firstLineChars="200" w:firstLine="420"/>
              <w:rPr>
                <w:rFonts w:asciiTheme="minorEastAsia" w:hAnsiTheme="minorEastAsia"/>
                <w:color w:val="000000"/>
                <w:szCs w:val="21"/>
              </w:rPr>
            </w:pPr>
            <w:r w:rsidRPr="00E55B8A">
              <w:rPr>
                <w:rFonts w:asciiTheme="minorEastAsia" w:hAnsiTheme="minorEastAsia" w:hint="eastAsia"/>
                <w:color w:val="000000"/>
                <w:szCs w:val="21"/>
              </w:rPr>
              <w:t>制定标</w:t>
            </w:r>
            <w:proofErr w:type="gramStart"/>
            <w:r w:rsidRPr="00E55B8A">
              <w:rPr>
                <w:rFonts w:asciiTheme="minorEastAsia" w:hAnsiTheme="minorEastAsia" w:hint="eastAsia"/>
                <w:color w:val="000000"/>
                <w:szCs w:val="21"/>
              </w:rPr>
              <w:t>准时要</w:t>
            </w:r>
            <w:proofErr w:type="gramEnd"/>
            <w:r w:rsidRPr="00E55B8A">
              <w:rPr>
                <w:rFonts w:asciiTheme="minorEastAsia" w:hAnsiTheme="minorEastAsia" w:hint="eastAsia"/>
                <w:color w:val="000000"/>
                <w:szCs w:val="21"/>
              </w:rPr>
              <w:t>以满足实际需要出发，不要一味地追求高性能、高指标，避免造成经济浪费。结合我国国情积极采用国际标准和国外先进标准，加快和国际接轨的步伐，提高标准的竞争能力。</w:t>
            </w:r>
          </w:p>
        </w:tc>
      </w:tr>
      <w:tr w:rsidR="003D71DB" w:rsidRPr="00FB4229" w:rsidTr="00C23A51">
        <w:trPr>
          <w:trHeight w:hRule="exact" w:val="8781"/>
          <w:jc w:val="center"/>
        </w:trPr>
        <w:tc>
          <w:tcPr>
            <w:tcW w:w="1532" w:type="dxa"/>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ind w:rightChars="84" w:right="176"/>
              <w:rPr>
                <w:rFonts w:asciiTheme="minorEastAsia" w:hAnsiTheme="minorEastAsia"/>
                <w:color w:val="000000"/>
                <w:szCs w:val="21"/>
              </w:rPr>
            </w:pPr>
            <w:r w:rsidRPr="00FB4229">
              <w:rPr>
                <w:rFonts w:asciiTheme="minorEastAsia" w:hAnsiTheme="minorEastAsia" w:hint="eastAsia"/>
                <w:color w:val="000000"/>
                <w:szCs w:val="21"/>
              </w:rPr>
              <w:t>确定标准主要内容的论据</w:t>
            </w:r>
          </w:p>
        </w:tc>
        <w:tc>
          <w:tcPr>
            <w:tcW w:w="7852" w:type="dxa"/>
            <w:gridSpan w:val="4"/>
            <w:tcBorders>
              <w:top w:val="single" w:sz="4" w:space="0" w:color="auto"/>
              <w:left w:val="single" w:sz="4" w:space="0" w:color="auto"/>
              <w:bottom w:val="single" w:sz="4" w:space="0" w:color="auto"/>
              <w:right w:val="single" w:sz="4" w:space="0" w:color="auto"/>
            </w:tcBorders>
            <w:vAlign w:val="center"/>
          </w:tcPr>
          <w:p w:rsidR="00A02663" w:rsidRPr="00A02663" w:rsidRDefault="00A02663" w:rsidP="00A02663">
            <w:pPr>
              <w:rPr>
                <w:rFonts w:asciiTheme="minorEastAsia" w:hAnsiTheme="minorEastAsia"/>
                <w:color w:val="000000"/>
                <w:szCs w:val="21"/>
              </w:rPr>
            </w:pPr>
            <w:r w:rsidRPr="00A02663">
              <w:rPr>
                <w:rFonts w:asciiTheme="minorEastAsia" w:hAnsiTheme="minorEastAsia" w:hint="eastAsia"/>
                <w:color w:val="000000"/>
                <w:szCs w:val="21"/>
              </w:rPr>
              <w:t>1、标准的主要架构为：</w:t>
            </w:r>
          </w:p>
          <w:p w:rsidR="0019644A" w:rsidRPr="0019644A" w:rsidRDefault="0019644A" w:rsidP="0019644A">
            <w:pPr>
              <w:ind w:firstLineChars="200" w:firstLine="420"/>
              <w:rPr>
                <w:rFonts w:asciiTheme="minorEastAsia" w:hAnsiTheme="minorEastAsia"/>
                <w:color w:val="000000"/>
                <w:szCs w:val="21"/>
              </w:rPr>
            </w:pPr>
            <w:r w:rsidRPr="0019644A">
              <w:rPr>
                <w:rFonts w:asciiTheme="minorEastAsia" w:hAnsiTheme="minorEastAsia" w:hint="eastAsia"/>
                <w:color w:val="000000"/>
                <w:szCs w:val="21"/>
              </w:rPr>
              <w:t>1 范围</w:t>
            </w:r>
          </w:p>
          <w:p w:rsidR="0019644A" w:rsidRPr="0019644A" w:rsidRDefault="0019644A" w:rsidP="0019644A">
            <w:pPr>
              <w:ind w:firstLineChars="200" w:firstLine="420"/>
              <w:rPr>
                <w:rFonts w:asciiTheme="minorEastAsia" w:hAnsiTheme="minorEastAsia"/>
                <w:color w:val="000000"/>
                <w:szCs w:val="21"/>
              </w:rPr>
            </w:pPr>
            <w:r w:rsidRPr="0019644A">
              <w:rPr>
                <w:rFonts w:asciiTheme="minorEastAsia" w:hAnsiTheme="minorEastAsia" w:hint="eastAsia"/>
                <w:color w:val="000000"/>
                <w:szCs w:val="21"/>
              </w:rPr>
              <w:t>2 规范性引用文件</w:t>
            </w:r>
          </w:p>
          <w:p w:rsidR="0019644A" w:rsidRPr="0019644A" w:rsidRDefault="0019644A" w:rsidP="0019644A">
            <w:pPr>
              <w:ind w:firstLineChars="200" w:firstLine="420"/>
              <w:rPr>
                <w:rFonts w:asciiTheme="minorEastAsia" w:hAnsiTheme="minorEastAsia"/>
                <w:color w:val="000000"/>
                <w:szCs w:val="21"/>
              </w:rPr>
            </w:pPr>
            <w:r w:rsidRPr="0019644A">
              <w:rPr>
                <w:rFonts w:asciiTheme="minorEastAsia" w:hAnsiTheme="minorEastAsia" w:hint="eastAsia"/>
                <w:color w:val="000000"/>
                <w:szCs w:val="21"/>
              </w:rPr>
              <w:t>3 术语和定义</w:t>
            </w:r>
          </w:p>
          <w:p w:rsidR="0019644A" w:rsidRPr="0019644A" w:rsidRDefault="0019644A" w:rsidP="0019644A">
            <w:pPr>
              <w:ind w:firstLineChars="200" w:firstLine="420"/>
              <w:rPr>
                <w:rFonts w:asciiTheme="minorEastAsia" w:hAnsiTheme="minorEastAsia"/>
                <w:color w:val="000000"/>
                <w:szCs w:val="21"/>
              </w:rPr>
            </w:pPr>
            <w:r w:rsidRPr="0019644A">
              <w:rPr>
                <w:rFonts w:asciiTheme="minorEastAsia" w:hAnsiTheme="minorEastAsia" w:hint="eastAsia"/>
                <w:color w:val="000000"/>
                <w:szCs w:val="21"/>
              </w:rPr>
              <w:t>4 总体要求</w:t>
            </w:r>
          </w:p>
          <w:p w:rsidR="0019644A" w:rsidRPr="0019644A" w:rsidRDefault="0019644A" w:rsidP="0019644A">
            <w:pPr>
              <w:ind w:firstLineChars="200" w:firstLine="420"/>
              <w:rPr>
                <w:rFonts w:asciiTheme="minorEastAsia" w:hAnsiTheme="minorEastAsia"/>
                <w:color w:val="000000"/>
                <w:szCs w:val="21"/>
              </w:rPr>
            </w:pPr>
            <w:r w:rsidRPr="0019644A">
              <w:rPr>
                <w:rFonts w:asciiTheme="minorEastAsia" w:hAnsiTheme="minorEastAsia" w:hint="eastAsia"/>
                <w:color w:val="000000"/>
                <w:szCs w:val="21"/>
              </w:rPr>
              <w:t>5 工作程序</w:t>
            </w:r>
          </w:p>
          <w:p w:rsidR="0019644A" w:rsidRPr="0019644A" w:rsidRDefault="0019644A" w:rsidP="0019644A">
            <w:pPr>
              <w:ind w:firstLineChars="200" w:firstLine="420"/>
              <w:rPr>
                <w:rFonts w:asciiTheme="minorEastAsia" w:hAnsiTheme="minorEastAsia"/>
                <w:color w:val="000000"/>
                <w:szCs w:val="21"/>
              </w:rPr>
            </w:pPr>
            <w:r w:rsidRPr="0019644A">
              <w:rPr>
                <w:rFonts w:asciiTheme="minorEastAsia" w:hAnsiTheme="minorEastAsia" w:hint="eastAsia"/>
                <w:color w:val="000000"/>
                <w:szCs w:val="21"/>
              </w:rPr>
              <w:t>6 调查与资料统计</w:t>
            </w:r>
          </w:p>
          <w:p w:rsidR="0019644A" w:rsidRPr="0019644A" w:rsidRDefault="0019644A" w:rsidP="0019644A">
            <w:pPr>
              <w:ind w:firstLineChars="200" w:firstLine="420"/>
              <w:rPr>
                <w:rFonts w:asciiTheme="minorEastAsia" w:hAnsiTheme="minorEastAsia"/>
                <w:color w:val="000000"/>
                <w:szCs w:val="21"/>
              </w:rPr>
            </w:pPr>
            <w:r w:rsidRPr="0019644A">
              <w:rPr>
                <w:rFonts w:asciiTheme="minorEastAsia" w:hAnsiTheme="minorEastAsia" w:hint="eastAsia"/>
                <w:color w:val="000000"/>
                <w:szCs w:val="21"/>
              </w:rPr>
              <w:t>7 土壤中污染物含量分析</w:t>
            </w:r>
          </w:p>
          <w:p w:rsidR="0019644A" w:rsidRPr="0019644A" w:rsidRDefault="0019644A" w:rsidP="0019644A">
            <w:pPr>
              <w:ind w:firstLineChars="200" w:firstLine="420"/>
              <w:rPr>
                <w:rFonts w:asciiTheme="minorEastAsia" w:hAnsiTheme="minorEastAsia"/>
                <w:color w:val="000000"/>
                <w:szCs w:val="21"/>
              </w:rPr>
            </w:pPr>
            <w:r w:rsidRPr="0019644A">
              <w:rPr>
                <w:rFonts w:asciiTheme="minorEastAsia" w:hAnsiTheme="minorEastAsia" w:hint="eastAsia"/>
                <w:color w:val="000000"/>
                <w:szCs w:val="21"/>
              </w:rPr>
              <w:t>8 土壤重金属污染程度等级评定</w:t>
            </w:r>
          </w:p>
          <w:p w:rsidR="0019644A" w:rsidRPr="0019644A" w:rsidRDefault="0019644A" w:rsidP="0019644A">
            <w:pPr>
              <w:ind w:firstLineChars="200" w:firstLine="420"/>
              <w:rPr>
                <w:rFonts w:asciiTheme="minorEastAsia" w:hAnsiTheme="minorEastAsia"/>
                <w:color w:val="000000"/>
                <w:szCs w:val="21"/>
              </w:rPr>
            </w:pPr>
            <w:r w:rsidRPr="0019644A">
              <w:rPr>
                <w:rFonts w:asciiTheme="minorEastAsia" w:hAnsiTheme="minorEastAsia" w:hint="eastAsia"/>
                <w:color w:val="000000"/>
                <w:szCs w:val="21"/>
              </w:rPr>
              <w:t>9 修复后土地安全利用方式</w:t>
            </w:r>
          </w:p>
          <w:p w:rsidR="003D71DB" w:rsidRDefault="0019644A" w:rsidP="0019644A">
            <w:pPr>
              <w:ind w:firstLineChars="200" w:firstLine="420"/>
              <w:rPr>
                <w:rFonts w:asciiTheme="minorEastAsia" w:hAnsiTheme="minorEastAsia"/>
                <w:color w:val="000000"/>
                <w:szCs w:val="21"/>
              </w:rPr>
            </w:pPr>
            <w:r w:rsidRPr="0019644A">
              <w:rPr>
                <w:rFonts w:asciiTheme="minorEastAsia" w:hAnsiTheme="minorEastAsia" w:hint="eastAsia"/>
                <w:color w:val="000000"/>
                <w:szCs w:val="21"/>
              </w:rPr>
              <w:t>10 风险管控技术要点</w:t>
            </w:r>
          </w:p>
          <w:p w:rsidR="00D86B2B" w:rsidRDefault="00A02663" w:rsidP="00D86B2B">
            <w:pPr>
              <w:rPr>
                <w:rFonts w:asciiTheme="minorEastAsia" w:hAnsiTheme="minorEastAsia"/>
                <w:color w:val="000000"/>
                <w:szCs w:val="21"/>
              </w:rPr>
            </w:pPr>
            <w:r>
              <w:rPr>
                <w:rFonts w:asciiTheme="minorEastAsia" w:hAnsiTheme="minorEastAsia" w:hint="eastAsia"/>
                <w:color w:val="000000"/>
                <w:szCs w:val="21"/>
              </w:rPr>
              <w:t>2、</w:t>
            </w:r>
            <w:r w:rsidR="00D86B2B">
              <w:rPr>
                <w:rFonts w:asciiTheme="minorEastAsia" w:hAnsiTheme="minorEastAsia" w:hint="eastAsia"/>
                <w:color w:val="000000"/>
                <w:szCs w:val="21"/>
              </w:rPr>
              <w:t>具体标准内容确定</w:t>
            </w:r>
          </w:p>
          <w:p w:rsidR="004567BE" w:rsidRDefault="004567BE" w:rsidP="004567BE">
            <w:pPr>
              <w:ind w:firstLineChars="200" w:firstLine="420"/>
              <w:rPr>
                <w:rFonts w:asciiTheme="minorEastAsia" w:hAnsiTheme="minorEastAsia"/>
                <w:color w:val="000000"/>
                <w:szCs w:val="21"/>
              </w:rPr>
            </w:pPr>
            <w:r>
              <w:rPr>
                <w:rFonts w:asciiTheme="minorEastAsia" w:hAnsiTheme="minorEastAsia" w:hint="eastAsia"/>
                <w:color w:val="000000"/>
                <w:szCs w:val="21"/>
              </w:rPr>
              <w:t>本技术规范遵循的工作思路为先确定修复后土地的等级，再根据相应的等级进行安全利用。</w:t>
            </w:r>
          </w:p>
          <w:p w:rsidR="00D86B2B" w:rsidRDefault="00D86B2B" w:rsidP="00D86B2B">
            <w:pPr>
              <w:rPr>
                <w:rFonts w:asciiTheme="minorEastAsia" w:hAnsiTheme="minorEastAsia"/>
                <w:color w:val="000000"/>
                <w:szCs w:val="21"/>
              </w:rPr>
            </w:pPr>
            <w:r>
              <w:rPr>
                <w:rFonts w:asciiTheme="minorEastAsia" w:hAnsiTheme="minorEastAsia" w:hint="eastAsia"/>
                <w:color w:val="000000"/>
                <w:szCs w:val="21"/>
              </w:rPr>
              <w:t>2</w:t>
            </w:r>
            <w:r>
              <w:rPr>
                <w:rFonts w:asciiTheme="minorEastAsia" w:hAnsiTheme="minorEastAsia"/>
                <w:color w:val="000000"/>
                <w:szCs w:val="21"/>
              </w:rPr>
              <w:t xml:space="preserve">.1 </w:t>
            </w:r>
            <w:r>
              <w:rPr>
                <w:rFonts w:asciiTheme="minorEastAsia" w:hAnsiTheme="minorEastAsia" w:hint="eastAsia"/>
                <w:color w:val="000000"/>
                <w:szCs w:val="21"/>
              </w:rPr>
              <w:t>范围</w:t>
            </w:r>
          </w:p>
          <w:p w:rsidR="00A02663" w:rsidRDefault="005F707D" w:rsidP="00D86B2B">
            <w:pPr>
              <w:ind w:firstLineChars="200" w:firstLine="420"/>
              <w:rPr>
                <w:rFonts w:asciiTheme="minorEastAsia" w:hAnsiTheme="minorEastAsia"/>
                <w:color w:val="000000"/>
                <w:szCs w:val="21"/>
              </w:rPr>
            </w:pPr>
            <w:r w:rsidRPr="005F707D">
              <w:rPr>
                <w:rFonts w:asciiTheme="minorEastAsia" w:hAnsiTheme="minorEastAsia" w:hint="eastAsia"/>
                <w:color w:val="000000"/>
                <w:szCs w:val="21"/>
              </w:rPr>
              <w:t>在范围中，由于选冶渣场修复后土地所含重金属含量较高，为谨慎起见，不建议以此类修复后土壤作为水源保护地、农田等环境敏感区域，但可以作为第一类用地</w:t>
            </w:r>
            <w:r>
              <w:rPr>
                <w:rFonts w:asciiTheme="minorEastAsia" w:hAnsiTheme="minorEastAsia" w:hint="eastAsia"/>
                <w:color w:val="000000"/>
                <w:szCs w:val="21"/>
              </w:rPr>
              <w:t>和第二类用地，并可以作为</w:t>
            </w:r>
            <w:proofErr w:type="gramStart"/>
            <w:r>
              <w:rPr>
                <w:rFonts w:asciiTheme="minorEastAsia" w:hAnsiTheme="minorEastAsia" w:hint="eastAsia"/>
                <w:color w:val="000000"/>
                <w:szCs w:val="21"/>
              </w:rPr>
              <w:t>异址再</w:t>
            </w:r>
            <w:proofErr w:type="gramEnd"/>
            <w:r>
              <w:rPr>
                <w:rFonts w:asciiTheme="minorEastAsia" w:hAnsiTheme="minorEastAsia" w:hint="eastAsia"/>
                <w:color w:val="000000"/>
                <w:szCs w:val="21"/>
              </w:rPr>
              <w:t>利用于</w:t>
            </w:r>
            <w:r w:rsidRPr="005F707D">
              <w:rPr>
                <w:rFonts w:asciiTheme="minorEastAsia" w:hAnsiTheme="minorEastAsia" w:hint="eastAsia"/>
                <w:color w:val="000000"/>
                <w:szCs w:val="21"/>
              </w:rPr>
              <w:t>建筑用地回填用土</w:t>
            </w:r>
            <w:r>
              <w:rPr>
                <w:rFonts w:asciiTheme="minorEastAsia" w:hAnsiTheme="minorEastAsia" w:hint="eastAsia"/>
                <w:color w:val="000000"/>
                <w:szCs w:val="21"/>
              </w:rPr>
              <w:t>、</w:t>
            </w:r>
            <w:r w:rsidRPr="005F707D">
              <w:rPr>
                <w:rFonts w:asciiTheme="minorEastAsia" w:hAnsiTheme="minorEastAsia" w:hint="eastAsia"/>
                <w:color w:val="000000"/>
                <w:szCs w:val="21"/>
              </w:rPr>
              <w:t>建筑用地回填用土</w:t>
            </w:r>
            <w:r>
              <w:rPr>
                <w:rFonts w:asciiTheme="minorEastAsia" w:hAnsiTheme="minorEastAsia" w:hint="eastAsia"/>
                <w:color w:val="000000"/>
                <w:szCs w:val="21"/>
              </w:rPr>
              <w:t>、绿地用土</w:t>
            </w:r>
            <w:r w:rsidRPr="005F707D">
              <w:rPr>
                <w:rFonts w:asciiTheme="minorEastAsia" w:hAnsiTheme="minorEastAsia" w:hint="eastAsia"/>
                <w:color w:val="000000"/>
                <w:szCs w:val="21"/>
              </w:rPr>
              <w:t>，所以本文件</w:t>
            </w:r>
            <w:r w:rsidR="00D86B2B" w:rsidRPr="00D86B2B">
              <w:rPr>
                <w:rFonts w:asciiTheme="minorEastAsia" w:hAnsiTheme="minorEastAsia" w:hint="eastAsia"/>
                <w:color w:val="000000"/>
                <w:szCs w:val="21"/>
              </w:rPr>
              <w:t>适用于冶金行业选冶渣场修复后土地的安全利用。本技术规范涉及冶金行业选冶渣场修复后土地的安全利用方式确定和风险管控技术要点。本技术规范规定修复后土地不得用于水源保护地、农田等环境敏感区域。</w:t>
            </w:r>
          </w:p>
          <w:p w:rsidR="00D86B2B" w:rsidRDefault="00D86B2B" w:rsidP="00D86B2B">
            <w:pPr>
              <w:rPr>
                <w:rFonts w:asciiTheme="minorEastAsia" w:hAnsiTheme="minorEastAsia"/>
                <w:color w:val="000000"/>
                <w:szCs w:val="21"/>
              </w:rPr>
            </w:pPr>
            <w:r>
              <w:rPr>
                <w:rFonts w:asciiTheme="minorEastAsia" w:hAnsiTheme="minorEastAsia" w:hint="eastAsia"/>
                <w:color w:val="000000"/>
                <w:szCs w:val="21"/>
              </w:rPr>
              <w:t>2</w:t>
            </w:r>
            <w:r>
              <w:rPr>
                <w:rFonts w:asciiTheme="minorEastAsia" w:hAnsiTheme="minorEastAsia"/>
                <w:color w:val="000000"/>
                <w:szCs w:val="21"/>
              </w:rPr>
              <w:t xml:space="preserve">.2 </w:t>
            </w:r>
            <w:r>
              <w:rPr>
                <w:rFonts w:asciiTheme="minorEastAsia" w:hAnsiTheme="minorEastAsia" w:hint="eastAsia"/>
                <w:color w:val="000000"/>
                <w:szCs w:val="21"/>
              </w:rPr>
              <w:t>术语和定义</w:t>
            </w:r>
          </w:p>
          <w:p w:rsidR="00D86B2B" w:rsidRDefault="00D86B2B" w:rsidP="00D86B2B">
            <w:pPr>
              <w:ind w:firstLineChars="200" w:firstLine="420"/>
              <w:rPr>
                <w:rFonts w:asciiTheme="minorEastAsia" w:hAnsiTheme="minorEastAsia"/>
                <w:color w:val="000000"/>
                <w:szCs w:val="21"/>
              </w:rPr>
            </w:pPr>
            <w:r>
              <w:rPr>
                <w:rFonts w:asciiTheme="minorEastAsia" w:hAnsiTheme="minorEastAsia" w:hint="eastAsia"/>
                <w:color w:val="000000"/>
                <w:szCs w:val="21"/>
              </w:rPr>
              <w:t>本部</w:t>
            </w:r>
            <w:proofErr w:type="gramStart"/>
            <w:r>
              <w:rPr>
                <w:rFonts w:asciiTheme="minorEastAsia" w:hAnsiTheme="minorEastAsia" w:hint="eastAsia"/>
                <w:color w:val="000000"/>
                <w:szCs w:val="21"/>
              </w:rPr>
              <w:t>分所有</w:t>
            </w:r>
            <w:proofErr w:type="gramEnd"/>
            <w:r>
              <w:rPr>
                <w:rFonts w:asciiTheme="minorEastAsia" w:hAnsiTheme="minorEastAsia" w:hint="eastAsia"/>
                <w:color w:val="000000"/>
                <w:szCs w:val="21"/>
              </w:rPr>
              <w:t>术语和定义参考《</w:t>
            </w:r>
            <w:r w:rsidRPr="00D86B2B">
              <w:rPr>
                <w:rFonts w:asciiTheme="minorEastAsia" w:hAnsiTheme="minorEastAsia" w:hint="eastAsia"/>
                <w:color w:val="000000"/>
                <w:szCs w:val="21"/>
              </w:rPr>
              <w:t>广东省污染地块修复后土壤再利用技术指南</w:t>
            </w:r>
            <w:r>
              <w:rPr>
                <w:rFonts w:asciiTheme="minorEastAsia" w:hAnsiTheme="minorEastAsia" w:hint="eastAsia"/>
                <w:color w:val="000000"/>
                <w:szCs w:val="21"/>
              </w:rPr>
              <w:t>》中表述。</w:t>
            </w:r>
          </w:p>
          <w:p w:rsidR="00D86B2B" w:rsidRDefault="00D86B2B" w:rsidP="00D86B2B">
            <w:pPr>
              <w:rPr>
                <w:rFonts w:asciiTheme="minorEastAsia" w:hAnsiTheme="minorEastAsia"/>
                <w:color w:val="000000"/>
                <w:szCs w:val="21"/>
              </w:rPr>
            </w:pPr>
            <w:r>
              <w:rPr>
                <w:rFonts w:asciiTheme="minorEastAsia" w:hAnsiTheme="minorEastAsia" w:hint="eastAsia"/>
                <w:color w:val="000000"/>
                <w:szCs w:val="21"/>
              </w:rPr>
              <w:t>2</w:t>
            </w:r>
            <w:r>
              <w:rPr>
                <w:rFonts w:asciiTheme="minorEastAsia" w:hAnsiTheme="minorEastAsia"/>
                <w:color w:val="000000"/>
                <w:szCs w:val="21"/>
              </w:rPr>
              <w:t xml:space="preserve">.3 </w:t>
            </w:r>
            <w:r>
              <w:rPr>
                <w:rFonts w:asciiTheme="minorEastAsia" w:hAnsiTheme="minorEastAsia" w:hint="eastAsia"/>
                <w:color w:val="000000"/>
                <w:szCs w:val="21"/>
              </w:rPr>
              <w:t>总体要求</w:t>
            </w:r>
          </w:p>
          <w:p w:rsidR="00D86B2B" w:rsidRDefault="00D86B2B" w:rsidP="00D86B2B">
            <w:pPr>
              <w:ind w:firstLineChars="200" w:firstLine="420"/>
              <w:rPr>
                <w:rFonts w:asciiTheme="minorEastAsia" w:hAnsiTheme="minorEastAsia"/>
                <w:color w:val="000000"/>
                <w:szCs w:val="21"/>
              </w:rPr>
            </w:pPr>
            <w:r>
              <w:rPr>
                <w:rFonts w:asciiTheme="minorEastAsia" w:hAnsiTheme="minorEastAsia" w:hint="eastAsia"/>
                <w:color w:val="000000"/>
                <w:szCs w:val="21"/>
              </w:rPr>
              <w:t>本部</w:t>
            </w:r>
            <w:proofErr w:type="gramStart"/>
            <w:r>
              <w:rPr>
                <w:rFonts w:asciiTheme="minorEastAsia" w:hAnsiTheme="minorEastAsia" w:hint="eastAsia"/>
                <w:color w:val="000000"/>
                <w:szCs w:val="21"/>
              </w:rPr>
              <w:t>分</w:t>
            </w:r>
            <w:r w:rsidRPr="00D86B2B">
              <w:rPr>
                <w:rFonts w:asciiTheme="minorEastAsia" w:hAnsiTheme="minorEastAsia" w:hint="eastAsia"/>
                <w:color w:val="000000"/>
                <w:szCs w:val="21"/>
              </w:rPr>
              <w:t>总体</w:t>
            </w:r>
            <w:proofErr w:type="gramEnd"/>
            <w:r w:rsidRPr="00D86B2B">
              <w:rPr>
                <w:rFonts w:asciiTheme="minorEastAsia" w:hAnsiTheme="minorEastAsia" w:hint="eastAsia"/>
                <w:color w:val="000000"/>
                <w:szCs w:val="21"/>
              </w:rPr>
              <w:t>要求</w:t>
            </w:r>
            <w:r>
              <w:rPr>
                <w:rFonts w:asciiTheme="minorEastAsia" w:hAnsiTheme="minorEastAsia" w:hint="eastAsia"/>
                <w:color w:val="000000"/>
                <w:szCs w:val="21"/>
              </w:rPr>
              <w:t>参考《</w:t>
            </w:r>
            <w:r w:rsidRPr="00D86B2B">
              <w:rPr>
                <w:rFonts w:asciiTheme="minorEastAsia" w:hAnsiTheme="minorEastAsia" w:hint="eastAsia"/>
                <w:color w:val="000000"/>
                <w:szCs w:val="21"/>
              </w:rPr>
              <w:t>广东省污染地块修复后土壤再利用技术指南</w:t>
            </w:r>
            <w:r>
              <w:rPr>
                <w:rFonts w:asciiTheme="minorEastAsia" w:hAnsiTheme="minorEastAsia" w:hint="eastAsia"/>
                <w:color w:val="000000"/>
                <w:szCs w:val="21"/>
              </w:rPr>
              <w:t>》中表述。</w:t>
            </w:r>
          </w:p>
          <w:p w:rsidR="004567BE" w:rsidRPr="00D86B2B" w:rsidRDefault="004567BE" w:rsidP="004567BE">
            <w:pPr>
              <w:ind w:firstLineChars="200" w:firstLine="420"/>
              <w:rPr>
                <w:rFonts w:asciiTheme="minorEastAsia" w:hAnsiTheme="minorEastAsia"/>
                <w:color w:val="000000"/>
                <w:szCs w:val="21"/>
              </w:rPr>
            </w:pPr>
          </w:p>
        </w:tc>
      </w:tr>
      <w:tr w:rsidR="00E55B8A" w:rsidRPr="00FB4229" w:rsidTr="00C23A51">
        <w:trPr>
          <w:trHeight w:hRule="exact" w:val="8657"/>
          <w:jc w:val="center"/>
        </w:trPr>
        <w:tc>
          <w:tcPr>
            <w:tcW w:w="1532" w:type="dxa"/>
            <w:tcBorders>
              <w:top w:val="single" w:sz="4" w:space="0" w:color="auto"/>
              <w:left w:val="single" w:sz="4" w:space="0" w:color="auto"/>
              <w:bottom w:val="single" w:sz="4" w:space="0" w:color="auto"/>
              <w:right w:val="single" w:sz="4" w:space="0" w:color="auto"/>
            </w:tcBorders>
            <w:vAlign w:val="center"/>
          </w:tcPr>
          <w:p w:rsidR="00E55B8A" w:rsidRPr="00FB4229" w:rsidRDefault="00E55B8A" w:rsidP="003D71DB">
            <w:pPr>
              <w:ind w:rightChars="84" w:right="176"/>
              <w:rPr>
                <w:rFonts w:asciiTheme="minorEastAsia" w:hAnsiTheme="minorEastAsia"/>
                <w:color w:val="000000"/>
                <w:szCs w:val="21"/>
              </w:rPr>
            </w:pPr>
          </w:p>
        </w:tc>
        <w:tc>
          <w:tcPr>
            <w:tcW w:w="7852" w:type="dxa"/>
            <w:gridSpan w:val="4"/>
            <w:tcBorders>
              <w:top w:val="single" w:sz="4" w:space="0" w:color="auto"/>
              <w:left w:val="single" w:sz="4" w:space="0" w:color="auto"/>
              <w:bottom w:val="single" w:sz="4" w:space="0" w:color="auto"/>
              <w:right w:val="single" w:sz="4" w:space="0" w:color="auto"/>
            </w:tcBorders>
            <w:vAlign w:val="center"/>
          </w:tcPr>
          <w:p w:rsidR="004567BE" w:rsidRDefault="004567BE" w:rsidP="004567BE">
            <w:pPr>
              <w:rPr>
                <w:rFonts w:asciiTheme="minorEastAsia" w:hAnsiTheme="minorEastAsia"/>
                <w:color w:val="000000"/>
                <w:szCs w:val="21"/>
              </w:rPr>
            </w:pPr>
            <w:r>
              <w:rPr>
                <w:rFonts w:asciiTheme="minorEastAsia" w:hAnsiTheme="minorEastAsia"/>
                <w:color w:val="000000"/>
                <w:szCs w:val="21"/>
              </w:rPr>
              <w:t xml:space="preserve">2.4 </w:t>
            </w:r>
            <w:r>
              <w:rPr>
                <w:rFonts w:asciiTheme="minorEastAsia" w:hAnsiTheme="minorEastAsia" w:hint="eastAsia"/>
                <w:color w:val="000000"/>
                <w:szCs w:val="21"/>
              </w:rPr>
              <w:t>工作程序</w:t>
            </w:r>
          </w:p>
          <w:p w:rsidR="00E55B8A" w:rsidRDefault="004567BE" w:rsidP="004567BE">
            <w:pPr>
              <w:ind w:firstLineChars="200" w:firstLine="420"/>
              <w:rPr>
                <w:rFonts w:asciiTheme="minorEastAsia" w:hAnsiTheme="minorEastAsia"/>
                <w:color w:val="000000"/>
                <w:szCs w:val="21"/>
              </w:rPr>
            </w:pPr>
            <w:r>
              <w:rPr>
                <w:rFonts w:asciiTheme="minorEastAsia" w:hAnsiTheme="minorEastAsia" w:hint="eastAsia"/>
                <w:color w:val="000000"/>
                <w:szCs w:val="21"/>
              </w:rPr>
              <w:t>本部分工作程序参考了</w:t>
            </w:r>
            <w:r w:rsidRPr="004567BE">
              <w:rPr>
                <w:rFonts w:asciiTheme="minorEastAsia" w:hAnsiTheme="minorEastAsia" w:hint="eastAsia"/>
                <w:color w:val="000000"/>
                <w:szCs w:val="21"/>
              </w:rPr>
              <w:t>《广东省污染地块修复后土壤再利用技术指南》</w:t>
            </w:r>
            <w:r>
              <w:rPr>
                <w:rFonts w:asciiTheme="minorEastAsia" w:hAnsiTheme="minorEastAsia" w:hint="eastAsia"/>
                <w:color w:val="000000"/>
                <w:szCs w:val="21"/>
              </w:rPr>
              <w:t>和《</w:t>
            </w:r>
            <w:r w:rsidRPr="004567BE">
              <w:rPr>
                <w:rFonts w:asciiTheme="minorEastAsia" w:hAnsiTheme="minorEastAsia" w:hint="eastAsia"/>
                <w:color w:val="000000"/>
                <w:szCs w:val="21"/>
              </w:rPr>
              <w:t>污染场地修复后土壤再利用环境评估导则</w:t>
            </w:r>
            <w:r>
              <w:rPr>
                <w:rFonts w:asciiTheme="minorEastAsia" w:hAnsiTheme="minorEastAsia" w:hint="eastAsia"/>
                <w:color w:val="000000"/>
                <w:szCs w:val="21"/>
              </w:rPr>
              <w:t>》（</w:t>
            </w:r>
            <w:r w:rsidRPr="004567BE">
              <w:rPr>
                <w:rFonts w:asciiTheme="minorEastAsia" w:hAnsiTheme="minorEastAsia" w:hint="eastAsia"/>
                <w:color w:val="000000"/>
                <w:szCs w:val="21"/>
              </w:rPr>
              <w:t>DB11/T 1281</w:t>
            </w:r>
            <w:r>
              <w:rPr>
                <w:rFonts w:asciiTheme="minorEastAsia" w:hAnsiTheme="minorEastAsia" w:hint="eastAsia"/>
                <w:color w:val="000000"/>
                <w:szCs w:val="21"/>
              </w:rPr>
              <w:t>），但同时也遵循本标准设定的</w:t>
            </w:r>
            <w:r w:rsidRPr="004567BE">
              <w:rPr>
                <w:rFonts w:asciiTheme="minorEastAsia" w:hAnsiTheme="minorEastAsia" w:hint="eastAsia"/>
                <w:color w:val="000000"/>
                <w:szCs w:val="21"/>
              </w:rPr>
              <w:t>工作思路</w:t>
            </w:r>
            <w:r>
              <w:rPr>
                <w:rFonts w:asciiTheme="minorEastAsia" w:hAnsiTheme="minorEastAsia" w:hint="eastAsia"/>
                <w:color w:val="000000"/>
                <w:szCs w:val="21"/>
              </w:rPr>
              <w:t>，即</w:t>
            </w:r>
            <w:r w:rsidRPr="004567BE">
              <w:rPr>
                <w:rFonts w:asciiTheme="minorEastAsia" w:hAnsiTheme="minorEastAsia" w:hint="eastAsia"/>
                <w:color w:val="000000"/>
                <w:szCs w:val="21"/>
              </w:rPr>
              <w:t>先确定修复后土地的等级，再根据相应的等级进行安全利用。</w:t>
            </w:r>
            <w:r>
              <w:rPr>
                <w:rFonts w:asciiTheme="minorEastAsia" w:hAnsiTheme="minorEastAsia" w:hint="eastAsia"/>
                <w:color w:val="000000"/>
                <w:szCs w:val="21"/>
              </w:rPr>
              <w:t>所以确定了工作程序为7个步骤，即</w:t>
            </w:r>
            <w:r w:rsidRPr="004567BE">
              <w:rPr>
                <w:rFonts w:asciiTheme="minorEastAsia" w:hAnsiTheme="minorEastAsia" w:hint="eastAsia"/>
                <w:color w:val="000000"/>
                <w:szCs w:val="21"/>
              </w:rPr>
              <w:t>收集相关资料、地块环境调查、土壤采样、土壤中污染物含量分析、土壤重金属污染程度等级评定、根据等级评定确定土地安全利用方式、相关土地长期协同检测</w:t>
            </w:r>
            <w:r>
              <w:rPr>
                <w:rFonts w:asciiTheme="minorEastAsia" w:hAnsiTheme="minorEastAsia" w:hint="eastAsia"/>
                <w:color w:val="000000"/>
                <w:szCs w:val="21"/>
              </w:rPr>
              <w:t>。</w:t>
            </w:r>
          </w:p>
          <w:p w:rsidR="004567BE" w:rsidRDefault="004567BE" w:rsidP="004567BE">
            <w:pPr>
              <w:rPr>
                <w:rFonts w:asciiTheme="minorEastAsia" w:hAnsiTheme="minorEastAsia"/>
                <w:color w:val="000000"/>
                <w:szCs w:val="21"/>
              </w:rPr>
            </w:pPr>
            <w:r>
              <w:rPr>
                <w:rFonts w:asciiTheme="minorEastAsia" w:hAnsiTheme="minorEastAsia" w:hint="eastAsia"/>
                <w:color w:val="000000"/>
                <w:szCs w:val="21"/>
              </w:rPr>
              <w:t>2</w:t>
            </w:r>
            <w:r>
              <w:rPr>
                <w:rFonts w:asciiTheme="minorEastAsia" w:hAnsiTheme="minorEastAsia"/>
                <w:color w:val="000000"/>
                <w:szCs w:val="21"/>
              </w:rPr>
              <w:t>.5</w:t>
            </w:r>
            <w:r w:rsidRPr="004567BE">
              <w:rPr>
                <w:rFonts w:asciiTheme="minorEastAsia" w:hAnsiTheme="minorEastAsia" w:hint="eastAsia"/>
                <w:color w:val="000000"/>
                <w:szCs w:val="21"/>
              </w:rPr>
              <w:t>调查与资料统计</w:t>
            </w:r>
          </w:p>
          <w:p w:rsidR="00B42ABE" w:rsidRDefault="00B42ABE" w:rsidP="00E7029B">
            <w:pPr>
              <w:ind w:firstLineChars="200" w:firstLine="420"/>
              <w:rPr>
                <w:rFonts w:asciiTheme="minorEastAsia" w:hAnsiTheme="minorEastAsia"/>
                <w:color w:val="000000"/>
                <w:szCs w:val="21"/>
              </w:rPr>
            </w:pPr>
            <w:r>
              <w:rPr>
                <w:rFonts w:asciiTheme="minorEastAsia" w:hAnsiTheme="minorEastAsia" w:hint="eastAsia"/>
                <w:color w:val="000000"/>
                <w:szCs w:val="21"/>
              </w:rPr>
              <w:t>本部分主要参考了</w:t>
            </w:r>
            <w:r w:rsidR="00E7029B" w:rsidRPr="00E7029B">
              <w:rPr>
                <w:rFonts w:asciiTheme="minorEastAsia" w:hAnsiTheme="minorEastAsia" w:hint="eastAsia"/>
                <w:color w:val="000000"/>
                <w:szCs w:val="21"/>
              </w:rPr>
              <w:t>《污染场地修复后土壤再利用环境评估导则》（DB11/T 1281）</w:t>
            </w:r>
            <w:r w:rsidR="00E7029B">
              <w:rPr>
                <w:rFonts w:asciiTheme="minorEastAsia" w:hAnsiTheme="minorEastAsia" w:hint="eastAsia"/>
                <w:color w:val="000000"/>
                <w:szCs w:val="21"/>
              </w:rPr>
              <w:t>，确定了土地资料收集和土壤样品收集遵循的准则。</w:t>
            </w:r>
          </w:p>
          <w:p w:rsidR="00E7029B" w:rsidRDefault="00E7029B" w:rsidP="004567BE">
            <w:pPr>
              <w:rPr>
                <w:rFonts w:asciiTheme="minorEastAsia" w:hAnsiTheme="minorEastAsia"/>
                <w:color w:val="000000"/>
                <w:szCs w:val="21"/>
              </w:rPr>
            </w:pPr>
            <w:r>
              <w:rPr>
                <w:rFonts w:asciiTheme="minorEastAsia" w:hAnsiTheme="minorEastAsia" w:hint="eastAsia"/>
                <w:color w:val="000000"/>
                <w:szCs w:val="21"/>
              </w:rPr>
              <w:t>2</w:t>
            </w:r>
            <w:r>
              <w:rPr>
                <w:rFonts w:asciiTheme="minorEastAsia" w:hAnsiTheme="minorEastAsia"/>
                <w:color w:val="000000"/>
                <w:szCs w:val="21"/>
              </w:rPr>
              <w:t>.6</w:t>
            </w:r>
            <w:r w:rsidRPr="00E7029B">
              <w:rPr>
                <w:rFonts w:asciiTheme="minorEastAsia" w:hAnsiTheme="minorEastAsia" w:hint="eastAsia"/>
                <w:color w:val="000000"/>
                <w:szCs w:val="21"/>
              </w:rPr>
              <w:t>土壤中污染物含量分析</w:t>
            </w:r>
          </w:p>
          <w:p w:rsidR="00E7029B" w:rsidRDefault="00E7029B" w:rsidP="00E7029B">
            <w:pPr>
              <w:ind w:firstLineChars="200" w:firstLine="420"/>
              <w:rPr>
                <w:rFonts w:asciiTheme="minorEastAsia" w:hAnsiTheme="minorEastAsia"/>
                <w:color w:val="000000"/>
                <w:szCs w:val="21"/>
              </w:rPr>
            </w:pPr>
            <w:r>
              <w:rPr>
                <w:rFonts w:asciiTheme="minorEastAsia" w:hAnsiTheme="minorEastAsia" w:hint="eastAsia"/>
                <w:color w:val="000000"/>
                <w:szCs w:val="21"/>
              </w:rPr>
              <w:t>对于采集的土壤应检测其中</w:t>
            </w:r>
            <w:r w:rsidRPr="00E7029B">
              <w:rPr>
                <w:rFonts w:asciiTheme="minorEastAsia" w:hAnsiTheme="minorEastAsia" w:hint="eastAsia"/>
                <w:color w:val="000000"/>
                <w:szCs w:val="21"/>
              </w:rPr>
              <w:t>铅、镉、汞、砷等重金属含量</w:t>
            </w:r>
            <w:r>
              <w:rPr>
                <w:rFonts w:asciiTheme="minorEastAsia" w:hAnsiTheme="minorEastAsia" w:hint="eastAsia"/>
                <w:color w:val="000000"/>
                <w:szCs w:val="21"/>
              </w:rPr>
              <w:t>，所采用的</w:t>
            </w:r>
            <w:proofErr w:type="gramStart"/>
            <w:r>
              <w:rPr>
                <w:rFonts w:asciiTheme="minorEastAsia" w:hAnsiTheme="minorEastAsia" w:hint="eastAsia"/>
                <w:color w:val="000000"/>
                <w:szCs w:val="21"/>
              </w:rPr>
              <w:t>的</w:t>
            </w:r>
            <w:proofErr w:type="gramEnd"/>
            <w:r>
              <w:rPr>
                <w:rFonts w:asciiTheme="minorEastAsia" w:hAnsiTheme="minorEastAsia" w:hint="eastAsia"/>
                <w:color w:val="000000"/>
                <w:szCs w:val="21"/>
              </w:rPr>
              <w:t>方法为国家标准方法。</w:t>
            </w:r>
          </w:p>
          <w:p w:rsidR="00E7029B" w:rsidRPr="00E7029B" w:rsidRDefault="00E7029B" w:rsidP="00E7029B">
            <w:pPr>
              <w:rPr>
                <w:rFonts w:asciiTheme="minorEastAsia" w:hAnsiTheme="minorEastAsia"/>
                <w:color w:val="000000"/>
                <w:szCs w:val="21"/>
              </w:rPr>
            </w:pPr>
            <w:r>
              <w:rPr>
                <w:rFonts w:asciiTheme="minorEastAsia" w:hAnsiTheme="minorEastAsia" w:hint="eastAsia"/>
                <w:color w:val="000000"/>
                <w:szCs w:val="21"/>
              </w:rPr>
              <w:t>2</w:t>
            </w:r>
            <w:r>
              <w:rPr>
                <w:rFonts w:asciiTheme="minorEastAsia" w:hAnsiTheme="minorEastAsia"/>
                <w:color w:val="000000"/>
                <w:szCs w:val="21"/>
              </w:rPr>
              <w:t>.7</w:t>
            </w:r>
            <w:r w:rsidRPr="00E7029B">
              <w:rPr>
                <w:rFonts w:asciiTheme="minorEastAsia" w:hAnsiTheme="minorEastAsia" w:hint="eastAsia"/>
                <w:color w:val="000000"/>
                <w:szCs w:val="21"/>
              </w:rPr>
              <w:t>土壤重金属污染程度等级评定</w:t>
            </w:r>
          </w:p>
          <w:p w:rsidR="00E7029B" w:rsidRDefault="00E7029B" w:rsidP="00E7029B">
            <w:pPr>
              <w:ind w:firstLineChars="200" w:firstLine="420"/>
              <w:rPr>
                <w:rFonts w:asciiTheme="minorEastAsia" w:hAnsiTheme="minorEastAsia"/>
                <w:color w:val="000000"/>
                <w:szCs w:val="21"/>
              </w:rPr>
            </w:pPr>
            <w:r w:rsidRPr="00E7029B">
              <w:rPr>
                <w:rFonts w:asciiTheme="minorEastAsia" w:hAnsiTheme="minorEastAsia" w:hint="eastAsia"/>
                <w:color w:val="000000"/>
                <w:szCs w:val="21"/>
              </w:rPr>
              <w:t>根据检测所得采集土壤中铅、镉、汞、砷等重金属含量，并参照《冶金行业选冶渣场重金属质量控制和评估  重金属污染土地修复等级评定技术规范》（T/CCAA/XX.4），确定所采集区域土地修复后的等级。</w:t>
            </w:r>
          </w:p>
          <w:p w:rsidR="00E7029B" w:rsidRDefault="00E7029B" w:rsidP="00E7029B">
            <w:pPr>
              <w:rPr>
                <w:rFonts w:asciiTheme="minorEastAsia" w:hAnsiTheme="minorEastAsia"/>
                <w:color w:val="000000"/>
                <w:szCs w:val="21"/>
              </w:rPr>
            </w:pPr>
            <w:r>
              <w:rPr>
                <w:rFonts w:asciiTheme="minorEastAsia" w:hAnsiTheme="minorEastAsia" w:hint="eastAsia"/>
                <w:color w:val="000000"/>
                <w:szCs w:val="21"/>
              </w:rPr>
              <w:t>2</w:t>
            </w:r>
            <w:r>
              <w:rPr>
                <w:rFonts w:asciiTheme="minorEastAsia" w:hAnsiTheme="minorEastAsia"/>
                <w:color w:val="000000"/>
                <w:szCs w:val="21"/>
              </w:rPr>
              <w:t>.8</w:t>
            </w:r>
            <w:r w:rsidRPr="00E7029B">
              <w:rPr>
                <w:rFonts w:asciiTheme="minorEastAsia" w:hAnsiTheme="minorEastAsia" w:hint="eastAsia"/>
                <w:color w:val="000000"/>
                <w:szCs w:val="21"/>
              </w:rPr>
              <w:t>修复后土地安全利用方式</w:t>
            </w:r>
          </w:p>
          <w:p w:rsidR="00E7029B" w:rsidRDefault="00E7029B" w:rsidP="00E7029B">
            <w:pPr>
              <w:ind w:firstLineChars="200" w:firstLine="420"/>
              <w:rPr>
                <w:rFonts w:asciiTheme="minorEastAsia" w:hAnsiTheme="minorEastAsia"/>
                <w:color w:val="000000"/>
                <w:szCs w:val="21"/>
              </w:rPr>
            </w:pPr>
            <w:r>
              <w:rPr>
                <w:rFonts w:asciiTheme="minorEastAsia" w:hAnsiTheme="minorEastAsia" w:hint="eastAsia"/>
                <w:color w:val="000000"/>
                <w:szCs w:val="21"/>
              </w:rPr>
              <w:t>这里针对修复土壤等级评定确定好的等级，对不同等级的土壤进行不同的安全利用。具体使用方式主要参考了</w:t>
            </w:r>
            <w:r w:rsidRPr="00E7029B">
              <w:rPr>
                <w:rFonts w:asciiTheme="minorEastAsia" w:hAnsiTheme="minorEastAsia" w:hint="eastAsia"/>
                <w:color w:val="000000"/>
                <w:szCs w:val="21"/>
              </w:rPr>
              <w:t>《广东省污染地块修复后土壤再利用技术指南》</w:t>
            </w:r>
            <w:r>
              <w:rPr>
                <w:rFonts w:asciiTheme="minorEastAsia" w:hAnsiTheme="minorEastAsia" w:hint="eastAsia"/>
                <w:color w:val="000000"/>
                <w:szCs w:val="21"/>
              </w:rPr>
              <w:t>，而在技术要点部分则参考了《</w:t>
            </w:r>
            <w:r w:rsidRPr="00E7029B">
              <w:rPr>
                <w:rFonts w:asciiTheme="minorEastAsia" w:hAnsiTheme="minorEastAsia" w:hint="eastAsia"/>
                <w:color w:val="000000"/>
                <w:szCs w:val="21"/>
              </w:rPr>
              <w:t>农用地土壤重金属污染修复技术规程</w:t>
            </w:r>
            <w:r>
              <w:rPr>
                <w:rFonts w:asciiTheme="minorEastAsia" w:hAnsiTheme="minorEastAsia" w:hint="eastAsia"/>
                <w:color w:val="000000"/>
                <w:szCs w:val="21"/>
              </w:rPr>
              <w:t>》（</w:t>
            </w:r>
            <w:r w:rsidRPr="00E7029B">
              <w:rPr>
                <w:rFonts w:asciiTheme="minorEastAsia" w:hAnsiTheme="minorEastAsia" w:hint="eastAsia"/>
                <w:color w:val="000000"/>
                <w:szCs w:val="21"/>
              </w:rPr>
              <w:t>DB13/T 2206</w:t>
            </w:r>
            <w:r>
              <w:rPr>
                <w:rFonts w:asciiTheme="minorEastAsia" w:hAnsiTheme="minorEastAsia" w:hint="eastAsia"/>
                <w:color w:val="000000"/>
                <w:szCs w:val="21"/>
              </w:rPr>
              <w:t>）。</w:t>
            </w:r>
          </w:p>
          <w:p w:rsidR="00E7029B" w:rsidRDefault="00E7029B" w:rsidP="00E7029B">
            <w:pPr>
              <w:rPr>
                <w:rFonts w:asciiTheme="minorEastAsia" w:hAnsiTheme="minorEastAsia"/>
                <w:color w:val="000000"/>
                <w:szCs w:val="21"/>
              </w:rPr>
            </w:pPr>
            <w:r>
              <w:rPr>
                <w:rFonts w:asciiTheme="minorEastAsia" w:hAnsiTheme="minorEastAsia"/>
                <w:color w:val="000000"/>
                <w:szCs w:val="21"/>
              </w:rPr>
              <w:t>2.9</w:t>
            </w:r>
            <w:r w:rsidRPr="00E7029B">
              <w:rPr>
                <w:rFonts w:asciiTheme="minorEastAsia" w:hAnsiTheme="minorEastAsia" w:hint="eastAsia"/>
                <w:color w:val="000000"/>
                <w:szCs w:val="21"/>
              </w:rPr>
              <w:t xml:space="preserve">风险管控技术要点   </w:t>
            </w:r>
          </w:p>
          <w:p w:rsidR="00E7029B" w:rsidRDefault="00E7029B" w:rsidP="00E7029B">
            <w:pPr>
              <w:ind w:firstLineChars="200" w:firstLine="420"/>
              <w:rPr>
                <w:rFonts w:asciiTheme="minorEastAsia" w:hAnsiTheme="minorEastAsia"/>
                <w:color w:val="000000"/>
                <w:szCs w:val="21"/>
              </w:rPr>
            </w:pPr>
            <w:r>
              <w:rPr>
                <w:rFonts w:asciiTheme="minorEastAsia" w:hAnsiTheme="minorEastAsia" w:hint="eastAsia"/>
                <w:color w:val="000000"/>
                <w:szCs w:val="21"/>
              </w:rPr>
              <w:t>该部分主要参考了</w:t>
            </w:r>
            <w:r w:rsidRPr="00E7029B">
              <w:rPr>
                <w:rFonts w:asciiTheme="minorEastAsia" w:hAnsiTheme="minorEastAsia" w:hint="eastAsia"/>
                <w:color w:val="000000"/>
                <w:szCs w:val="21"/>
              </w:rPr>
              <w:t>《广东省污染地块修复后土壤再利用技术指南》</w:t>
            </w:r>
            <w:r>
              <w:rPr>
                <w:rFonts w:asciiTheme="minorEastAsia" w:hAnsiTheme="minorEastAsia" w:hint="eastAsia"/>
                <w:color w:val="000000"/>
                <w:szCs w:val="21"/>
              </w:rPr>
              <w:t>。</w:t>
            </w:r>
          </w:p>
        </w:tc>
      </w:tr>
      <w:tr w:rsidR="003D71DB" w:rsidRPr="00FB4229" w:rsidTr="005A4D2A">
        <w:trPr>
          <w:trHeight w:hRule="exact" w:val="681"/>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jc w:val="center"/>
              <w:rPr>
                <w:rFonts w:asciiTheme="minorEastAsia" w:hAnsiTheme="minorEastAsia"/>
                <w:color w:val="000000"/>
                <w:szCs w:val="21"/>
              </w:rPr>
            </w:pPr>
            <w:r w:rsidRPr="00FB4229">
              <w:rPr>
                <w:rFonts w:asciiTheme="minorEastAsia" w:hAnsiTheme="minorEastAsia" w:hint="eastAsia"/>
                <w:b/>
                <w:color w:val="000000"/>
                <w:sz w:val="28"/>
                <w:szCs w:val="28"/>
              </w:rPr>
              <w:t>与现行法律法规</w:t>
            </w:r>
            <w:r>
              <w:rPr>
                <w:rFonts w:asciiTheme="minorEastAsia" w:hAnsiTheme="minorEastAsia" w:hint="eastAsia"/>
                <w:b/>
                <w:color w:val="000000"/>
                <w:sz w:val="28"/>
                <w:szCs w:val="28"/>
              </w:rPr>
              <w:t>、</w:t>
            </w:r>
            <w:r w:rsidRPr="00FB4229">
              <w:rPr>
                <w:rFonts w:asciiTheme="minorEastAsia" w:hAnsiTheme="minorEastAsia" w:hint="eastAsia"/>
                <w:b/>
                <w:color w:val="000000"/>
                <w:sz w:val="28"/>
                <w:szCs w:val="28"/>
              </w:rPr>
              <w:t>强制性标准</w:t>
            </w:r>
            <w:r>
              <w:rPr>
                <w:rFonts w:asciiTheme="minorEastAsia" w:hAnsiTheme="minorEastAsia" w:hint="eastAsia"/>
                <w:b/>
                <w:color w:val="000000"/>
                <w:sz w:val="28"/>
                <w:szCs w:val="28"/>
              </w:rPr>
              <w:t>和其他有关标准</w:t>
            </w:r>
            <w:r w:rsidRPr="00FB4229">
              <w:rPr>
                <w:rFonts w:asciiTheme="minorEastAsia" w:hAnsiTheme="minorEastAsia" w:hint="eastAsia"/>
                <w:b/>
                <w:color w:val="000000"/>
                <w:sz w:val="28"/>
                <w:szCs w:val="28"/>
              </w:rPr>
              <w:t>的关系</w:t>
            </w:r>
          </w:p>
        </w:tc>
      </w:tr>
      <w:tr w:rsidR="003D71DB" w:rsidRPr="00FB4229" w:rsidTr="00C23A51">
        <w:trPr>
          <w:trHeight w:hRule="exact" w:val="1291"/>
          <w:jc w:val="center"/>
        </w:trPr>
        <w:tc>
          <w:tcPr>
            <w:tcW w:w="1532" w:type="dxa"/>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ind w:rightChars="84" w:right="176"/>
              <w:rPr>
                <w:rFonts w:asciiTheme="minorEastAsia" w:hAnsiTheme="minorEastAsia"/>
                <w:color w:val="000000"/>
                <w:szCs w:val="21"/>
              </w:rPr>
            </w:pPr>
            <w:r w:rsidRPr="00FB4229">
              <w:rPr>
                <w:rFonts w:asciiTheme="minorEastAsia" w:hAnsiTheme="minorEastAsia" w:hint="eastAsia"/>
                <w:color w:val="000000"/>
                <w:szCs w:val="21"/>
              </w:rPr>
              <w:t>法律法规</w:t>
            </w:r>
            <w:r>
              <w:rPr>
                <w:rFonts w:asciiTheme="minorEastAsia" w:hAnsiTheme="minorEastAsia" w:hint="eastAsia"/>
                <w:color w:val="000000"/>
                <w:szCs w:val="21"/>
              </w:rPr>
              <w:t>和强制性标准的关系</w:t>
            </w:r>
          </w:p>
        </w:tc>
        <w:tc>
          <w:tcPr>
            <w:tcW w:w="7852" w:type="dxa"/>
            <w:gridSpan w:val="4"/>
            <w:tcBorders>
              <w:top w:val="single" w:sz="4" w:space="0" w:color="auto"/>
              <w:left w:val="single" w:sz="4" w:space="0" w:color="auto"/>
              <w:bottom w:val="single" w:sz="4" w:space="0" w:color="auto"/>
              <w:right w:val="single" w:sz="4" w:space="0" w:color="auto"/>
            </w:tcBorders>
            <w:vAlign w:val="center"/>
          </w:tcPr>
          <w:p w:rsidR="003D71DB" w:rsidRDefault="005D7233" w:rsidP="003D71DB">
            <w:pPr>
              <w:rPr>
                <w:rFonts w:asciiTheme="minorEastAsia" w:hAnsiTheme="minorEastAsia"/>
                <w:color w:val="000000"/>
                <w:szCs w:val="21"/>
              </w:rPr>
            </w:pPr>
            <w:r>
              <w:rPr>
                <w:rFonts w:asciiTheme="minorEastAsia" w:hAnsiTheme="minorEastAsia" w:hint="eastAsia"/>
                <w:color w:val="000000"/>
                <w:szCs w:val="21"/>
              </w:rPr>
              <w:t>与</w:t>
            </w:r>
            <w:r w:rsidRPr="005D7233">
              <w:rPr>
                <w:rFonts w:asciiTheme="minorEastAsia" w:hAnsiTheme="minorEastAsia" w:hint="eastAsia"/>
                <w:color w:val="000000"/>
                <w:szCs w:val="21"/>
              </w:rPr>
              <w:t>法律法规和强制性标准</w:t>
            </w:r>
            <w:r>
              <w:rPr>
                <w:rFonts w:asciiTheme="minorEastAsia" w:hAnsiTheme="minorEastAsia" w:hint="eastAsia"/>
                <w:color w:val="000000"/>
                <w:szCs w:val="21"/>
              </w:rPr>
              <w:t>无冲突。</w:t>
            </w:r>
          </w:p>
          <w:p w:rsidR="003D71DB" w:rsidRDefault="003D71DB" w:rsidP="003D71DB">
            <w:pPr>
              <w:rPr>
                <w:rFonts w:asciiTheme="minorEastAsia" w:hAnsiTheme="minorEastAsia"/>
                <w:color w:val="000000"/>
                <w:szCs w:val="21"/>
              </w:rPr>
            </w:pPr>
          </w:p>
          <w:p w:rsidR="003D71DB" w:rsidRPr="00FB4229" w:rsidRDefault="003D71DB" w:rsidP="003D71DB">
            <w:pPr>
              <w:rPr>
                <w:rFonts w:asciiTheme="minorEastAsia" w:hAnsiTheme="minorEastAsia"/>
                <w:color w:val="000000"/>
                <w:szCs w:val="21"/>
              </w:rPr>
            </w:pPr>
          </w:p>
        </w:tc>
      </w:tr>
      <w:tr w:rsidR="003D71DB" w:rsidRPr="00FB4229" w:rsidTr="00C23A51">
        <w:trPr>
          <w:trHeight w:hRule="exact" w:val="1711"/>
          <w:jc w:val="center"/>
        </w:trPr>
        <w:tc>
          <w:tcPr>
            <w:tcW w:w="1532" w:type="dxa"/>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ind w:rightChars="84" w:right="176"/>
              <w:rPr>
                <w:rFonts w:asciiTheme="minorEastAsia" w:hAnsiTheme="minorEastAsia"/>
                <w:color w:val="000000"/>
                <w:szCs w:val="21"/>
              </w:rPr>
            </w:pPr>
            <w:r>
              <w:rPr>
                <w:rFonts w:asciiTheme="minorEastAsia" w:hAnsiTheme="minorEastAsia" w:hint="eastAsia"/>
                <w:color w:val="000000"/>
                <w:szCs w:val="21"/>
              </w:rPr>
              <w:t>与其他有关标准的关系</w:t>
            </w:r>
          </w:p>
        </w:tc>
        <w:tc>
          <w:tcPr>
            <w:tcW w:w="7852" w:type="dxa"/>
            <w:gridSpan w:val="4"/>
            <w:tcBorders>
              <w:top w:val="single" w:sz="4" w:space="0" w:color="auto"/>
              <w:left w:val="single" w:sz="4" w:space="0" w:color="auto"/>
              <w:bottom w:val="single" w:sz="4" w:space="0" w:color="auto"/>
              <w:right w:val="single" w:sz="4" w:space="0" w:color="auto"/>
            </w:tcBorders>
            <w:vAlign w:val="center"/>
          </w:tcPr>
          <w:p w:rsidR="003D71DB" w:rsidRDefault="003D71DB" w:rsidP="003D71DB">
            <w:pPr>
              <w:rPr>
                <w:rFonts w:asciiTheme="minorEastAsia" w:hAnsiTheme="minorEastAsia"/>
                <w:color w:val="000000"/>
                <w:szCs w:val="21"/>
              </w:rPr>
            </w:pPr>
            <w:r>
              <w:rPr>
                <w:rFonts w:asciiTheme="minorEastAsia" w:hAnsiTheme="minorEastAsia" w:hint="eastAsia"/>
                <w:color w:val="000000"/>
                <w:szCs w:val="21"/>
              </w:rPr>
              <w:t>推荐性国家标准：</w:t>
            </w:r>
          </w:p>
          <w:p w:rsidR="003D71DB" w:rsidRDefault="003D71DB" w:rsidP="003D71DB">
            <w:pPr>
              <w:rPr>
                <w:rFonts w:asciiTheme="minorEastAsia" w:hAnsiTheme="minorEastAsia"/>
                <w:color w:val="000000"/>
                <w:szCs w:val="21"/>
              </w:rPr>
            </w:pPr>
            <w:r>
              <w:rPr>
                <w:rFonts w:asciiTheme="minorEastAsia" w:hAnsiTheme="minorEastAsia" w:hint="eastAsia"/>
                <w:color w:val="000000"/>
                <w:szCs w:val="21"/>
              </w:rPr>
              <w:t>推荐性行业标准：</w:t>
            </w:r>
          </w:p>
          <w:p w:rsidR="003D71DB" w:rsidRDefault="003D71DB" w:rsidP="003D71DB">
            <w:pPr>
              <w:rPr>
                <w:rFonts w:asciiTheme="minorEastAsia" w:hAnsiTheme="minorEastAsia"/>
                <w:color w:val="000000"/>
                <w:szCs w:val="21"/>
              </w:rPr>
            </w:pPr>
            <w:r>
              <w:rPr>
                <w:rFonts w:asciiTheme="minorEastAsia" w:hAnsiTheme="minorEastAsia" w:hint="eastAsia"/>
                <w:color w:val="000000"/>
                <w:szCs w:val="21"/>
              </w:rPr>
              <w:t>团体标准：</w:t>
            </w:r>
          </w:p>
          <w:p w:rsidR="003D71DB" w:rsidRPr="00FB4229" w:rsidRDefault="003D71DB" w:rsidP="003D71DB">
            <w:pPr>
              <w:rPr>
                <w:rFonts w:asciiTheme="minorEastAsia" w:hAnsiTheme="minorEastAsia"/>
                <w:color w:val="000000"/>
                <w:szCs w:val="21"/>
              </w:rPr>
            </w:pPr>
            <w:r>
              <w:rPr>
                <w:rFonts w:asciiTheme="minorEastAsia" w:hAnsiTheme="minorEastAsia" w:hint="eastAsia"/>
                <w:color w:val="000000"/>
                <w:szCs w:val="21"/>
              </w:rPr>
              <w:t>国际标准和国外先进标准：</w:t>
            </w:r>
          </w:p>
        </w:tc>
      </w:tr>
      <w:tr w:rsidR="003D71DB" w:rsidRPr="00FB4229" w:rsidTr="005A4D2A">
        <w:trPr>
          <w:trHeight w:hRule="exact" w:val="686"/>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jc w:val="center"/>
              <w:rPr>
                <w:rFonts w:asciiTheme="minorEastAsia" w:hAnsiTheme="minorEastAsia"/>
                <w:color w:val="000000"/>
                <w:szCs w:val="21"/>
              </w:rPr>
            </w:pPr>
            <w:r w:rsidRPr="00FB4229">
              <w:rPr>
                <w:rFonts w:asciiTheme="minorEastAsia" w:hAnsiTheme="minorEastAsia" w:hint="eastAsia"/>
                <w:b/>
                <w:color w:val="000000"/>
                <w:sz w:val="28"/>
                <w:szCs w:val="28"/>
              </w:rPr>
              <w:t>重大分歧意见的处理经过和依据</w:t>
            </w:r>
          </w:p>
        </w:tc>
      </w:tr>
      <w:tr w:rsidR="003D71DB" w:rsidRPr="00FB4229" w:rsidTr="005A4D2A">
        <w:trPr>
          <w:trHeight w:hRule="exact" w:val="1712"/>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3D71DB" w:rsidRDefault="003D71DB" w:rsidP="003D71DB">
            <w:pPr>
              <w:rPr>
                <w:rFonts w:asciiTheme="minorEastAsia" w:hAnsiTheme="minorEastAsia"/>
                <w:color w:val="000000"/>
                <w:szCs w:val="21"/>
              </w:rPr>
            </w:pPr>
          </w:p>
          <w:p w:rsidR="003D71DB" w:rsidRDefault="003D71DB" w:rsidP="003D71DB">
            <w:pPr>
              <w:rPr>
                <w:rFonts w:asciiTheme="minorEastAsia" w:hAnsiTheme="minorEastAsia"/>
                <w:color w:val="000000"/>
                <w:szCs w:val="21"/>
              </w:rPr>
            </w:pPr>
          </w:p>
          <w:p w:rsidR="003D71DB" w:rsidRDefault="003D71DB" w:rsidP="003D71DB">
            <w:pPr>
              <w:rPr>
                <w:rFonts w:asciiTheme="minorEastAsia" w:hAnsiTheme="minorEastAsia"/>
                <w:color w:val="000000"/>
                <w:szCs w:val="21"/>
              </w:rPr>
            </w:pPr>
          </w:p>
          <w:p w:rsidR="003D71DB" w:rsidRPr="001E2614" w:rsidRDefault="003D71DB" w:rsidP="003D71DB">
            <w:pPr>
              <w:rPr>
                <w:rFonts w:asciiTheme="minorEastAsia" w:hAnsiTheme="minorEastAsia"/>
                <w:color w:val="000000"/>
                <w:szCs w:val="21"/>
              </w:rPr>
            </w:pPr>
          </w:p>
        </w:tc>
      </w:tr>
      <w:tr w:rsidR="003D71DB" w:rsidRPr="00FB4229" w:rsidTr="005A4D2A">
        <w:trPr>
          <w:trHeight w:hRule="exact" w:val="702"/>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3D71DB" w:rsidRPr="00FB4229" w:rsidRDefault="003D71DB" w:rsidP="003D71DB">
            <w:pPr>
              <w:jc w:val="center"/>
              <w:rPr>
                <w:rFonts w:asciiTheme="minorEastAsia" w:hAnsiTheme="minorEastAsia"/>
                <w:color w:val="000000"/>
                <w:szCs w:val="21"/>
              </w:rPr>
            </w:pPr>
            <w:r w:rsidRPr="00FB4229">
              <w:rPr>
                <w:rFonts w:asciiTheme="minorEastAsia" w:hAnsiTheme="minorEastAsia" w:hint="eastAsia"/>
                <w:b/>
                <w:color w:val="000000"/>
                <w:sz w:val="28"/>
                <w:szCs w:val="28"/>
              </w:rPr>
              <w:t>贯彻该标准的要求和措施建议</w:t>
            </w:r>
          </w:p>
        </w:tc>
      </w:tr>
      <w:tr w:rsidR="003D71DB" w:rsidRPr="00FB4229" w:rsidTr="005A4D2A">
        <w:trPr>
          <w:trHeight w:hRule="exact" w:val="1860"/>
          <w:jc w:val="center"/>
        </w:trPr>
        <w:tc>
          <w:tcPr>
            <w:tcW w:w="9384" w:type="dxa"/>
            <w:gridSpan w:val="5"/>
            <w:tcBorders>
              <w:top w:val="single" w:sz="4" w:space="0" w:color="auto"/>
              <w:left w:val="single" w:sz="4" w:space="0" w:color="auto"/>
              <w:bottom w:val="single" w:sz="4" w:space="0" w:color="auto"/>
              <w:right w:val="single" w:sz="4" w:space="0" w:color="auto"/>
            </w:tcBorders>
            <w:vAlign w:val="center"/>
          </w:tcPr>
          <w:p w:rsidR="003D71DB" w:rsidRDefault="003D71DB" w:rsidP="003D71DB">
            <w:pPr>
              <w:rPr>
                <w:rFonts w:asciiTheme="minorEastAsia" w:hAnsiTheme="minorEastAsia"/>
                <w:color w:val="000000"/>
                <w:szCs w:val="21"/>
              </w:rPr>
            </w:pPr>
          </w:p>
          <w:p w:rsidR="003D71DB" w:rsidRDefault="003D71DB" w:rsidP="003D71DB">
            <w:pPr>
              <w:rPr>
                <w:rFonts w:asciiTheme="minorEastAsia" w:hAnsiTheme="minorEastAsia"/>
                <w:color w:val="000000"/>
                <w:szCs w:val="21"/>
              </w:rPr>
            </w:pPr>
          </w:p>
          <w:p w:rsidR="003D71DB" w:rsidRDefault="003D71DB" w:rsidP="003D71DB">
            <w:pPr>
              <w:rPr>
                <w:rFonts w:asciiTheme="minorEastAsia" w:hAnsiTheme="minorEastAsia"/>
                <w:color w:val="000000"/>
                <w:szCs w:val="21"/>
              </w:rPr>
            </w:pPr>
          </w:p>
          <w:p w:rsidR="003D71DB" w:rsidRDefault="003D71DB" w:rsidP="003D71DB">
            <w:pPr>
              <w:rPr>
                <w:rFonts w:asciiTheme="minorEastAsia" w:hAnsiTheme="minorEastAsia"/>
                <w:color w:val="000000"/>
                <w:szCs w:val="21"/>
              </w:rPr>
            </w:pPr>
          </w:p>
          <w:p w:rsidR="003D71DB" w:rsidRPr="00FB4229" w:rsidRDefault="003D71DB" w:rsidP="003D71DB">
            <w:pPr>
              <w:rPr>
                <w:rFonts w:asciiTheme="minorEastAsia" w:hAnsiTheme="minorEastAsia"/>
                <w:color w:val="000000"/>
                <w:szCs w:val="21"/>
              </w:rPr>
            </w:pPr>
          </w:p>
        </w:tc>
      </w:tr>
    </w:tbl>
    <w:p w:rsidR="00BF0AF5" w:rsidRPr="00C25239" w:rsidRDefault="00BF0AF5" w:rsidP="00BF0AF5">
      <w:pPr>
        <w:adjustRightInd w:val="0"/>
        <w:spacing w:line="360" w:lineRule="auto"/>
        <w:rPr>
          <w:rFonts w:ascii="仿宋" w:eastAsia="仿宋" w:hAnsi="仿宋"/>
          <w:sz w:val="32"/>
          <w:szCs w:val="32"/>
        </w:rPr>
      </w:pPr>
    </w:p>
    <w:sectPr w:rsidR="00BF0AF5" w:rsidRPr="00C25239" w:rsidSect="00FC56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06B" w:rsidRDefault="001D206B" w:rsidP="005364E8">
      <w:r>
        <w:separator/>
      </w:r>
    </w:p>
  </w:endnote>
  <w:endnote w:type="continuationSeparator" w:id="0">
    <w:p w:rsidR="001D206B" w:rsidRDefault="001D206B" w:rsidP="005364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06B" w:rsidRDefault="001D206B" w:rsidP="005364E8">
      <w:r>
        <w:separator/>
      </w:r>
    </w:p>
  </w:footnote>
  <w:footnote w:type="continuationSeparator" w:id="0">
    <w:p w:rsidR="001D206B" w:rsidRDefault="001D206B" w:rsidP="005364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A1B2B"/>
    <w:multiLevelType w:val="hybridMultilevel"/>
    <w:tmpl w:val="A6A48D54"/>
    <w:lvl w:ilvl="0" w:tplc="09846BDE">
      <w:start w:val="1"/>
      <w:numFmt w:val="decimalEnclosedCircle"/>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1">
    <w:nsid w:val="1D405805"/>
    <w:multiLevelType w:val="hybridMultilevel"/>
    <w:tmpl w:val="D5780FC4"/>
    <w:lvl w:ilvl="0" w:tplc="BF9674E4">
      <w:start w:val="1"/>
      <w:numFmt w:val="japaneseCounting"/>
      <w:lvlText w:val="第%1章"/>
      <w:lvlJc w:val="left"/>
      <w:pPr>
        <w:ind w:left="1245" w:hanging="1080"/>
      </w:pPr>
      <w:rPr>
        <w:rFonts w:hint="default"/>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abstractNum w:abstractNumId="2">
    <w:nsid w:val="1F5C55F0"/>
    <w:multiLevelType w:val="hybridMultilevel"/>
    <w:tmpl w:val="E1B4795A"/>
    <w:lvl w:ilvl="0" w:tplc="3CF87DEA">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4C22C9"/>
    <w:multiLevelType w:val="hybridMultilevel"/>
    <w:tmpl w:val="E9389B50"/>
    <w:lvl w:ilvl="0" w:tplc="17BCEE5C">
      <w:start w:val="1"/>
      <w:numFmt w:val="decimal"/>
      <w:lvlText w:val="%1."/>
      <w:lvlJc w:val="left"/>
      <w:pPr>
        <w:ind w:left="1590" w:hanging="9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4">
    <w:nsid w:val="2D717CC0"/>
    <w:multiLevelType w:val="hybridMultilevel"/>
    <w:tmpl w:val="50DEB5A0"/>
    <w:lvl w:ilvl="0" w:tplc="1C204602">
      <w:start w:val="1"/>
      <w:numFmt w:val="japaneseCounting"/>
      <w:lvlText w:val="第%1章"/>
      <w:lvlJc w:val="left"/>
      <w:pPr>
        <w:ind w:left="1245" w:hanging="1080"/>
      </w:pPr>
      <w:rPr>
        <w:rFonts w:hint="default"/>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abstractNum w:abstractNumId="5">
    <w:nsid w:val="2F674379"/>
    <w:multiLevelType w:val="hybridMultilevel"/>
    <w:tmpl w:val="9FBEAF04"/>
    <w:lvl w:ilvl="0" w:tplc="C2887756">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CDA31D1"/>
    <w:multiLevelType w:val="hybridMultilevel"/>
    <w:tmpl w:val="8DA0DAA6"/>
    <w:lvl w:ilvl="0" w:tplc="69E860B6">
      <w:start w:val="1"/>
      <w:numFmt w:val="japaneseCounting"/>
      <w:lvlText w:val="第%1章"/>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1D5F97"/>
    <w:multiLevelType w:val="hybridMultilevel"/>
    <w:tmpl w:val="3ABA412C"/>
    <w:lvl w:ilvl="0" w:tplc="7402F5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5A361CB1"/>
    <w:multiLevelType w:val="hybridMultilevel"/>
    <w:tmpl w:val="D5606790"/>
    <w:lvl w:ilvl="0" w:tplc="79B490AE">
      <w:start w:val="1"/>
      <w:numFmt w:val="japaneseCounting"/>
      <w:lvlText w:val="第%1条"/>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6BF573E7"/>
    <w:multiLevelType w:val="hybridMultilevel"/>
    <w:tmpl w:val="CB726A16"/>
    <w:lvl w:ilvl="0" w:tplc="13C27B8A">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0">
    <w:nsid w:val="6FBF5525"/>
    <w:multiLevelType w:val="hybridMultilevel"/>
    <w:tmpl w:val="8010636E"/>
    <w:lvl w:ilvl="0" w:tplc="095C4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1E53DE1"/>
    <w:multiLevelType w:val="hybridMultilevel"/>
    <w:tmpl w:val="5DB8E14A"/>
    <w:lvl w:ilvl="0" w:tplc="573290C6">
      <w:start w:val="1"/>
      <w:numFmt w:val="decimal"/>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2">
    <w:nsid w:val="7D6A3130"/>
    <w:multiLevelType w:val="hybridMultilevel"/>
    <w:tmpl w:val="B88A14D8"/>
    <w:lvl w:ilvl="0" w:tplc="15969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
  </w:num>
  <w:num w:numId="3">
    <w:abstractNumId w:val="5"/>
  </w:num>
  <w:num w:numId="4">
    <w:abstractNumId w:val="1"/>
  </w:num>
  <w:num w:numId="5">
    <w:abstractNumId w:val="4"/>
  </w:num>
  <w:num w:numId="6">
    <w:abstractNumId w:val="8"/>
  </w:num>
  <w:num w:numId="7">
    <w:abstractNumId w:val="3"/>
  </w:num>
  <w:num w:numId="8">
    <w:abstractNumId w:val="11"/>
  </w:num>
  <w:num w:numId="9">
    <w:abstractNumId w:val="9"/>
  </w:num>
  <w:num w:numId="10">
    <w:abstractNumId w:val="7"/>
  </w:num>
  <w:num w:numId="11">
    <w:abstractNumId w:val="12"/>
  </w:num>
  <w:num w:numId="12">
    <w:abstractNumId w:val="0"/>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364E8"/>
    <w:rsid w:val="00000DCD"/>
    <w:rsid w:val="00001057"/>
    <w:rsid w:val="00006C2D"/>
    <w:rsid w:val="0001098A"/>
    <w:rsid w:val="0001235E"/>
    <w:rsid w:val="000139E3"/>
    <w:rsid w:val="00014EB1"/>
    <w:rsid w:val="000156A5"/>
    <w:rsid w:val="000172A3"/>
    <w:rsid w:val="00025AAD"/>
    <w:rsid w:val="0002784B"/>
    <w:rsid w:val="00035B7B"/>
    <w:rsid w:val="000372F7"/>
    <w:rsid w:val="0004002A"/>
    <w:rsid w:val="00042E68"/>
    <w:rsid w:val="00044AEA"/>
    <w:rsid w:val="000537FF"/>
    <w:rsid w:val="00053EFE"/>
    <w:rsid w:val="00054013"/>
    <w:rsid w:val="00060917"/>
    <w:rsid w:val="00061D8C"/>
    <w:rsid w:val="000641B1"/>
    <w:rsid w:val="000645F2"/>
    <w:rsid w:val="00066C1C"/>
    <w:rsid w:val="00067A22"/>
    <w:rsid w:val="000718AF"/>
    <w:rsid w:val="00075E05"/>
    <w:rsid w:val="0007737A"/>
    <w:rsid w:val="0008113A"/>
    <w:rsid w:val="00081700"/>
    <w:rsid w:val="00090F03"/>
    <w:rsid w:val="0009468F"/>
    <w:rsid w:val="000A49E9"/>
    <w:rsid w:val="000A4D51"/>
    <w:rsid w:val="000B4A42"/>
    <w:rsid w:val="000C2A05"/>
    <w:rsid w:val="000C469B"/>
    <w:rsid w:val="000C4BEF"/>
    <w:rsid w:val="000C58D5"/>
    <w:rsid w:val="000C7497"/>
    <w:rsid w:val="000D10B7"/>
    <w:rsid w:val="000D67C5"/>
    <w:rsid w:val="000D792D"/>
    <w:rsid w:val="000E4A6C"/>
    <w:rsid w:val="000F1626"/>
    <w:rsid w:val="000F4403"/>
    <w:rsid w:val="000F49BC"/>
    <w:rsid w:val="00102ED5"/>
    <w:rsid w:val="00103298"/>
    <w:rsid w:val="001042B0"/>
    <w:rsid w:val="00106F39"/>
    <w:rsid w:val="0010706D"/>
    <w:rsid w:val="001103F9"/>
    <w:rsid w:val="00112222"/>
    <w:rsid w:val="00112B90"/>
    <w:rsid w:val="001215F4"/>
    <w:rsid w:val="0012237B"/>
    <w:rsid w:val="001261BE"/>
    <w:rsid w:val="001267F8"/>
    <w:rsid w:val="001276A9"/>
    <w:rsid w:val="00131171"/>
    <w:rsid w:val="001356FE"/>
    <w:rsid w:val="00140E0F"/>
    <w:rsid w:val="001448C1"/>
    <w:rsid w:val="0014617A"/>
    <w:rsid w:val="00146C35"/>
    <w:rsid w:val="0015044A"/>
    <w:rsid w:val="00154B5D"/>
    <w:rsid w:val="001612B5"/>
    <w:rsid w:val="00161480"/>
    <w:rsid w:val="001625B6"/>
    <w:rsid w:val="001633CC"/>
    <w:rsid w:val="00163BBA"/>
    <w:rsid w:val="00166614"/>
    <w:rsid w:val="00167C1C"/>
    <w:rsid w:val="00170206"/>
    <w:rsid w:val="0017242D"/>
    <w:rsid w:val="0017258D"/>
    <w:rsid w:val="001750FC"/>
    <w:rsid w:val="001757A3"/>
    <w:rsid w:val="001772CC"/>
    <w:rsid w:val="00177BE3"/>
    <w:rsid w:val="00181623"/>
    <w:rsid w:val="001820BE"/>
    <w:rsid w:val="0018226F"/>
    <w:rsid w:val="00183E9C"/>
    <w:rsid w:val="00184AE8"/>
    <w:rsid w:val="00185563"/>
    <w:rsid w:val="00193972"/>
    <w:rsid w:val="0019644A"/>
    <w:rsid w:val="00197B88"/>
    <w:rsid w:val="001A1987"/>
    <w:rsid w:val="001A6DF3"/>
    <w:rsid w:val="001B0268"/>
    <w:rsid w:val="001B4E4B"/>
    <w:rsid w:val="001B539E"/>
    <w:rsid w:val="001B70EE"/>
    <w:rsid w:val="001B7917"/>
    <w:rsid w:val="001C4254"/>
    <w:rsid w:val="001C4851"/>
    <w:rsid w:val="001C4993"/>
    <w:rsid w:val="001C4A3D"/>
    <w:rsid w:val="001C7752"/>
    <w:rsid w:val="001D206B"/>
    <w:rsid w:val="001D252C"/>
    <w:rsid w:val="001D37F8"/>
    <w:rsid w:val="001D3B18"/>
    <w:rsid w:val="001D407C"/>
    <w:rsid w:val="001D5757"/>
    <w:rsid w:val="001E2614"/>
    <w:rsid w:val="001E2E51"/>
    <w:rsid w:val="001E4402"/>
    <w:rsid w:val="001E5582"/>
    <w:rsid w:val="001F2A21"/>
    <w:rsid w:val="001F3FD2"/>
    <w:rsid w:val="001F5015"/>
    <w:rsid w:val="001F5340"/>
    <w:rsid w:val="002001C9"/>
    <w:rsid w:val="002009AA"/>
    <w:rsid w:val="00205347"/>
    <w:rsid w:val="002065C0"/>
    <w:rsid w:val="0021050A"/>
    <w:rsid w:val="00210D89"/>
    <w:rsid w:val="00210E81"/>
    <w:rsid w:val="00214C82"/>
    <w:rsid w:val="002164AD"/>
    <w:rsid w:val="00217D2C"/>
    <w:rsid w:val="00221D1A"/>
    <w:rsid w:val="00222D6B"/>
    <w:rsid w:val="0022644F"/>
    <w:rsid w:val="00226D5D"/>
    <w:rsid w:val="00233CB6"/>
    <w:rsid w:val="00234445"/>
    <w:rsid w:val="00240B57"/>
    <w:rsid w:val="00244D80"/>
    <w:rsid w:val="00246849"/>
    <w:rsid w:val="00246B9E"/>
    <w:rsid w:val="00255E2A"/>
    <w:rsid w:val="0025686E"/>
    <w:rsid w:val="00261CDD"/>
    <w:rsid w:val="00263E2C"/>
    <w:rsid w:val="0026476F"/>
    <w:rsid w:val="00265B91"/>
    <w:rsid w:val="00265CE0"/>
    <w:rsid w:val="00265E42"/>
    <w:rsid w:val="00274947"/>
    <w:rsid w:val="002774EB"/>
    <w:rsid w:val="0028085D"/>
    <w:rsid w:val="00280907"/>
    <w:rsid w:val="00280BD6"/>
    <w:rsid w:val="00281F2D"/>
    <w:rsid w:val="00282021"/>
    <w:rsid w:val="00282827"/>
    <w:rsid w:val="002936D3"/>
    <w:rsid w:val="002936F7"/>
    <w:rsid w:val="002A08D5"/>
    <w:rsid w:val="002A09FB"/>
    <w:rsid w:val="002A1815"/>
    <w:rsid w:val="002A5F2F"/>
    <w:rsid w:val="002A6D4B"/>
    <w:rsid w:val="002A7A56"/>
    <w:rsid w:val="002B3606"/>
    <w:rsid w:val="002B3DC9"/>
    <w:rsid w:val="002B74B3"/>
    <w:rsid w:val="002C3CC0"/>
    <w:rsid w:val="002C4C4E"/>
    <w:rsid w:val="002D4231"/>
    <w:rsid w:val="002D4926"/>
    <w:rsid w:val="002D5624"/>
    <w:rsid w:val="002D7274"/>
    <w:rsid w:val="002E169B"/>
    <w:rsid w:val="002E2ADD"/>
    <w:rsid w:val="003030B9"/>
    <w:rsid w:val="00305ED4"/>
    <w:rsid w:val="00306AA4"/>
    <w:rsid w:val="0030711F"/>
    <w:rsid w:val="003102D0"/>
    <w:rsid w:val="003105BD"/>
    <w:rsid w:val="003139B3"/>
    <w:rsid w:val="003140F1"/>
    <w:rsid w:val="0031701F"/>
    <w:rsid w:val="003175F2"/>
    <w:rsid w:val="0032097C"/>
    <w:rsid w:val="00321DD9"/>
    <w:rsid w:val="0032748B"/>
    <w:rsid w:val="00333584"/>
    <w:rsid w:val="00334BDD"/>
    <w:rsid w:val="00340462"/>
    <w:rsid w:val="00343F1D"/>
    <w:rsid w:val="00350D89"/>
    <w:rsid w:val="003566B6"/>
    <w:rsid w:val="00360BC0"/>
    <w:rsid w:val="00361A59"/>
    <w:rsid w:val="003738F1"/>
    <w:rsid w:val="00374701"/>
    <w:rsid w:val="00374B71"/>
    <w:rsid w:val="00381836"/>
    <w:rsid w:val="00384215"/>
    <w:rsid w:val="003913C6"/>
    <w:rsid w:val="00392821"/>
    <w:rsid w:val="00396726"/>
    <w:rsid w:val="00397358"/>
    <w:rsid w:val="003A01A1"/>
    <w:rsid w:val="003A35E4"/>
    <w:rsid w:val="003A3795"/>
    <w:rsid w:val="003A4207"/>
    <w:rsid w:val="003A4F4F"/>
    <w:rsid w:val="003A70C3"/>
    <w:rsid w:val="003B0135"/>
    <w:rsid w:val="003B01D3"/>
    <w:rsid w:val="003B04CC"/>
    <w:rsid w:val="003B24B0"/>
    <w:rsid w:val="003B4933"/>
    <w:rsid w:val="003B5E74"/>
    <w:rsid w:val="003D1E20"/>
    <w:rsid w:val="003D71DB"/>
    <w:rsid w:val="003E1E71"/>
    <w:rsid w:val="003E66B5"/>
    <w:rsid w:val="003F7CC8"/>
    <w:rsid w:val="00405608"/>
    <w:rsid w:val="00406FA4"/>
    <w:rsid w:val="00411392"/>
    <w:rsid w:val="00411414"/>
    <w:rsid w:val="00411FBA"/>
    <w:rsid w:val="004150F0"/>
    <w:rsid w:val="0042106E"/>
    <w:rsid w:val="00424BDA"/>
    <w:rsid w:val="00430295"/>
    <w:rsid w:val="00433E55"/>
    <w:rsid w:val="00440B5E"/>
    <w:rsid w:val="00441F1D"/>
    <w:rsid w:val="0044303B"/>
    <w:rsid w:val="00443298"/>
    <w:rsid w:val="00447A81"/>
    <w:rsid w:val="004566C8"/>
    <w:rsid w:val="004567BE"/>
    <w:rsid w:val="00460EB0"/>
    <w:rsid w:val="00462F7C"/>
    <w:rsid w:val="00463F95"/>
    <w:rsid w:val="00465933"/>
    <w:rsid w:val="00470163"/>
    <w:rsid w:val="004762CD"/>
    <w:rsid w:val="004844FB"/>
    <w:rsid w:val="00485CAC"/>
    <w:rsid w:val="00486E0A"/>
    <w:rsid w:val="00490EF1"/>
    <w:rsid w:val="0049222B"/>
    <w:rsid w:val="0049242D"/>
    <w:rsid w:val="00493062"/>
    <w:rsid w:val="0049462F"/>
    <w:rsid w:val="00494CF6"/>
    <w:rsid w:val="004A33AB"/>
    <w:rsid w:val="004A3F61"/>
    <w:rsid w:val="004A488C"/>
    <w:rsid w:val="004A4FA2"/>
    <w:rsid w:val="004A5CA9"/>
    <w:rsid w:val="004A7D60"/>
    <w:rsid w:val="004B0A52"/>
    <w:rsid w:val="004B4947"/>
    <w:rsid w:val="004B526E"/>
    <w:rsid w:val="004C2432"/>
    <w:rsid w:val="004C6F93"/>
    <w:rsid w:val="004D02D5"/>
    <w:rsid w:val="004D2BA2"/>
    <w:rsid w:val="004D4875"/>
    <w:rsid w:val="004E3926"/>
    <w:rsid w:val="004E734F"/>
    <w:rsid w:val="004F0F76"/>
    <w:rsid w:val="004F582D"/>
    <w:rsid w:val="004F67CB"/>
    <w:rsid w:val="005015AE"/>
    <w:rsid w:val="0052054B"/>
    <w:rsid w:val="00524596"/>
    <w:rsid w:val="00530272"/>
    <w:rsid w:val="005309A3"/>
    <w:rsid w:val="005362A7"/>
    <w:rsid w:val="005364E8"/>
    <w:rsid w:val="0054005B"/>
    <w:rsid w:val="0054296B"/>
    <w:rsid w:val="00542AA3"/>
    <w:rsid w:val="0054616E"/>
    <w:rsid w:val="00550DAF"/>
    <w:rsid w:val="00551F22"/>
    <w:rsid w:val="00565261"/>
    <w:rsid w:val="005701F3"/>
    <w:rsid w:val="005723F4"/>
    <w:rsid w:val="00581208"/>
    <w:rsid w:val="005832A5"/>
    <w:rsid w:val="0058384C"/>
    <w:rsid w:val="005846C2"/>
    <w:rsid w:val="0058522C"/>
    <w:rsid w:val="00587B17"/>
    <w:rsid w:val="005933D4"/>
    <w:rsid w:val="00593CCD"/>
    <w:rsid w:val="00594ECD"/>
    <w:rsid w:val="00595C69"/>
    <w:rsid w:val="00596ACC"/>
    <w:rsid w:val="005A4D2A"/>
    <w:rsid w:val="005B01A5"/>
    <w:rsid w:val="005B4174"/>
    <w:rsid w:val="005B6F62"/>
    <w:rsid w:val="005C102D"/>
    <w:rsid w:val="005C1CD6"/>
    <w:rsid w:val="005C5D49"/>
    <w:rsid w:val="005D09A2"/>
    <w:rsid w:val="005D3344"/>
    <w:rsid w:val="005D4BCB"/>
    <w:rsid w:val="005D565C"/>
    <w:rsid w:val="005D62F4"/>
    <w:rsid w:val="005D7233"/>
    <w:rsid w:val="005E640C"/>
    <w:rsid w:val="005F1E81"/>
    <w:rsid w:val="005F33AA"/>
    <w:rsid w:val="005F44D7"/>
    <w:rsid w:val="005F6C43"/>
    <w:rsid w:val="005F6DEA"/>
    <w:rsid w:val="005F707D"/>
    <w:rsid w:val="00600F9F"/>
    <w:rsid w:val="0060383B"/>
    <w:rsid w:val="00606215"/>
    <w:rsid w:val="00612BC1"/>
    <w:rsid w:val="006154DF"/>
    <w:rsid w:val="006156A9"/>
    <w:rsid w:val="00616AF6"/>
    <w:rsid w:val="006248C3"/>
    <w:rsid w:val="00624DDD"/>
    <w:rsid w:val="006332B2"/>
    <w:rsid w:val="0063457B"/>
    <w:rsid w:val="00634DF0"/>
    <w:rsid w:val="00642246"/>
    <w:rsid w:val="00643463"/>
    <w:rsid w:val="0064726E"/>
    <w:rsid w:val="006541AA"/>
    <w:rsid w:val="00654B01"/>
    <w:rsid w:val="006650DA"/>
    <w:rsid w:val="00671B8B"/>
    <w:rsid w:val="00672672"/>
    <w:rsid w:val="006747A1"/>
    <w:rsid w:val="00675BB1"/>
    <w:rsid w:val="00676F01"/>
    <w:rsid w:val="00677128"/>
    <w:rsid w:val="00686F0E"/>
    <w:rsid w:val="006928A2"/>
    <w:rsid w:val="00693DA3"/>
    <w:rsid w:val="00697B56"/>
    <w:rsid w:val="006A4D89"/>
    <w:rsid w:val="006A5F41"/>
    <w:rsid w:val="006A67AD"/>
    <w:rsid w:val="006A791D"/>
    <w:rsid w:val="006B336D"/>
    <w:rsid w:val="006B40A6"/>
    <w:rsid w:val="006B4DF0"/>
    <w:rsid w:val="006C52CD"/>
    <w:rsid w:val="006C7D87"/>
    <w:rsid w:val="006D28F0"/>
    <w:rsid w:val="006D315F"/>
    <w:rsid w:val="006D3A6C"/>
    <w:rsid w:val="006D7D7F"/>
    <w:rsid w:val="006E2247"/>
    <w:rsid w:val="006E35A7"/>
    <w:rsid w:val="006F1C25"/>
    <w:rsid w:val="006F346F"/>
    <w:rsid w:val="006F6237"/>
    <w:rsid w:val="006F6BF4"/>
    <w:rsid w:val="006F6FC5"/>
    <w:rsid w:val="00703F9D"/>
    <w:rsid w:val="00705A4B"/>
    <w:rsid w:val="00705A5F"/>
    <w:rsid w:val="00713CFF"/>
    <w:rsid w:val="00716A25"/>
    <w:rsid w:val="007171BE"/>
    <w:rsid w:val="0073321F"/>
    <w:rsid w:val="007370E5"/>
    <w:rsid w:val="007420C5"/>
    <w:rsid w:val="00744EAF"/>
    <w:rsid w:val="0074670E"/>
    <w:rsid w:val="00747C79"/>
    <w:rsid w:val="00756657"/>
    <w:rsid w:val="00765512"/>
    <w:rsid w:val="0076701E"/>
    <w:rsid w:val="007718BE"/>
    <w:rsid w:val="007810E2"/>
    <w:rsid w:val="00782E84"/>
    <w:rsid w:val="00791524"/>
    <w:rsid w:val="00791733"/>
    <w:rsid w:val="0079203F"/>
    <w:rsid w:val="007A57EB"/>
    <w:rsid w:val="007B4DC4"/>
    <w:rsid w:val="007B4E59"/>
    <w:rsid w:val="007C0D02"/>
    <w:rsid w:val="007C2C60"/>
    <w:rsid w:val="007C31E7"/>
    <w:rsid w:val="007C3239"/>
    <w:rsid w:val="007D1C8C"/>
    <w:rsid w:val="007D229F"/>
    <w:rsid w:val="007D244B"/>
    <w:rsid w:val="007D286B"/>
    <w:rsid w:val="007D3563"/>
    <w:rsid w:val="007D4DA7"/>
    <w:rsid w:val="007D622F"/>
    <w:rsid w:val="007E289E"/>
    <w:rsid w:val="007E3EEA"/>
    <w:rsid w:val="007F26AF"/>
    <w:rsid w:val="007F28CB"/>
    <w:rsid w:val="007F2A7C"/>
    <w:rsid w:val="007F312E"/>
    <w:rsid w:val="007F361B"/>
    <w:rsid w:val="007F4F06"/>
    <w:rsid w:val="00804324"/>
    <w:rsid w:val="00804375"/>
    <w:rsid w:val="00807E5C"/>
    <w:rsid w:val="00811033"/>
    <w:rsid w:val="00812CA1"/>
    <w:rsid w:val="00812DA0"/>
    <w:rsid w:val="00813933"/>
    <w:rsid w:val="00824D61"/>
    <w:rsid w:val="00824DB2"/>
    <w:rsid w:val="00825265"/>
    <w:rsid w:val="008318A6"/>
    <w:rsid w:val="0083387A"/>
    <w:rsid w:val="00834EFD"/>
    <w:rsid w:val="00844BD0"/>
    <w:rsid w:val="00845572"/>
    <w:rsid w:val="00846120"/>
    <w:rsid w:val="0084768D"/>
    <w:rsid w:val="00847F31"/>
    <w:rsid w:val="008607B8"/>
    <w:rsid w:val="00863ECB"/>
    <w:rsid w:val="00864C45"/>
    <w:rsid w:val="00870E8B"/>
    <w:rsid w:val="008735C8"/>
    <w:rsid w:val="00873F60"/>
    <w:rsid w:val="0088480F"/>
    <w:rsid w:val="00884A98"/>
    <w:rsid w:val="00885F61"/>
    <w:rsid w:val="00886255"/>
    <w:rsid w:val="0089040C"/>
    <w:rsid w:val="008915CB"/>
    <w:rsid w:val="00893F20"/>
    <w:rsid w:val="0089530E"/>
    <w:rsid w:val="00896D32"/>
    <w:rsid w:val="008A6C46"/>
    <w:rsid w:val="008B0D03"/>
    <w:rsid w:val="008B380A"/>
    <w:rsid w:val="008B7B93"/>
    <w:rsid w:val="008C123B"/>
    <w:rsid w:val="008C710E"/>
    <w:rsid w:val="008C7250"/>
    <w:rsid w:val="008C77FA"/>
    <w:rsid w:val="008C7A68"/>
    <w:rsid w:val="008D4F7B"/>
    <w:rsid w:val="008D6435"/>
    <w:rsid w:val="008E718D"/>
    <w:rsid w:val="008F5269"/>
    <w:rsid w:val="00901A0F"/>
    <w:rsid w:val="00902B36"/>
    <w:rsid w:val="009057FA"/>
    <w:rsid w:val="009061D4"/>
    <w:rsid w:val="0090667B"/>
    <w:rsid w:val="00910A4D"/>
    <w:rsid w:val="00910AEC"/>
    <w:rsid w:val="0091239A"/>
    <w:rsid w:val="009134AF"/>
    <w:rsid w:val="0092297E"/>
    <w:rsid w:val="009378FD"/>
    <w:rsid w:val="00944952"/>
    <w:rsid w:val="00947CC3"/>
    <w:rsid w:val="0095160B"/>
    <w:rsid w:val="00952B56"/>
    <w:rsid w:val="00954449"/>
    <w:rsid w:val="009557C3"/>
    <w:rsid w:val="00964658"/>
    <w:rsid w:val="00966490"/>
    <w:rsid w:val="009670E3"/>
    <w:rsid w:val="00970A34"/>
    <w:rsid w:val="00972168"/>
    <w:rsid w:val="00976D32"/>
    <w:rsid w:val="00980D3B"/>
    <w:rsid w:val="00981D3C"/>
    <w:rsid w:val="00986C63"/>
    <w:rsid w:val="00992CC5"/>
    <w:rsid w:val="00994DAF"/>
    <w:rsid w:val="00994E8D"/>
    <w:rsid w:val="009952C7"/>
    <w:rsid w:val="00995A6D"/>
    <w:rsid w:val="00997BBB"/>
    <w:rsid w:val="00997EBC"/>
    <w:rsid w:val="009A6B3A"/>
    <w:rsid w:val="009A72E0"/>
    <w:rsid w:val="009A7B92"/>
    <w:rsid w:val="009B2CE9"/>
    <w:rsid w:val="009B3FFE"/>
    <w:rsid w:val="009B665E"/>
    <w:rsid w:val="009B66C3"/>
    <w:rsid w:val="009B6721"/>
    <w:rsid w:val="009B696F"/>
    <w:rsid w:val="009B79FD"/>
    <w:rsid w:val="009C03BD"/>
    <w:rsid w:val="009C552F"/>
    <w:rsid w:val="009C69CD"/>
    <w:rsid w:val="009E1D72"/>
    <w:rsid w:val="009E3C21"/>
    <w:rsid w:val="009E58D1"/>
    <w:rsid w:val="009E5E74"/>
    <w:rsid w:val="009F17AB"/>
    <w:rsid w:val="009F26A9"/>
    <w:rsid w:val="009F3CB7"/>
    <w:rsid w:val="009F4567"/>
    <w:rsid w:val="009F4DC0"/>
    <w:rsid w:val="009F6366"/>
    <w:rsid w:val="009F6629"/>
    <w:rsid w:val="009F6DEE"/>
    <w:rsid w:val="009F7453"/>
    <w:rsid w:val="00A02663"/>
    <w:rsid w:val="00A02DEA"/>
    <w:rsid w:val="00A032A4"/>
    <w:rsid w:val="00A03327"/>
    <w:rsid w:val="00A037BE"/>
    <w:rsid w:val="00A04E27"/>
    <w:rsid w:val="00A10AB9"/>
    <w:rsid w:val="00A13C70"/>
    <w:rsid w:val="00A20614"/>
    <w:rsid w:val="00A23A76"/>
    <w:rsid w:val="00A2488E"/>
    <w:rsid w:val="00A24B46"/>
    <w:rsid w:val="00A36795"/>
    <w:rsid w:val="00A368E5"/>
    <w:rsid w:val="00A369FF"/>
    <w:rsid w:val="00A40595"/>
    <w:rsid w:val="00A40CE2"/>
    <w:rsid w:val="00A46197"/>
    <w:rsid w:val="00A50528"/>
    <w:rsid w:val="00A5115F"/>
    <w:rsid w:val="00A5122E"/>
    <w:rsid w:val="00A61AEC"/>
    <w:rsid w:val="00A62213"/>
    <w:rsid w:val="00A6504E"/>
    <w:rsid w:val="00A710F1"/>
    <w:rsid w:val="00A7255B"/>
    <w:rsid w:val="00A7440A"/>
    <w:rsid w:val="00A761ED"/>
    <w:rsid w:val="00A7636F"/>
    <w:rsid w:val="00A77064"/>
    <w:rsid w:val="00A8009F"/>
    <w:rsid w:val="00A8313F"/>
    <w:rsid w:val="00A849EA"/>
    <w:rsid w:val="00A8536B"/>
    <w:rsid w:val="00A858E6"/>
    <w:rsid w:val="00A91835"/>
    <w:rsid w:val="00A95299"/>
    <w:rsid w:val="00AA2FB5"/>
    <w:rsid w:val="00AA3646"/>
    <w:rsid w:val="00AA7224"/>
    <w:rsid w:val="00AA753C"/>
    <w:rsid w:val="00AB5063"/>
    <w:rsid w:val="00AB715C"/>
    <w:rsid w:val="00AB7C44"/>
    <w:rsid w:val="00AB7CC0"/>
    <w:rsid w:val="00AC0BFC"/>
    <w:rsid w:val="00AC5EA5"/>
    <w:rsid w:val="00AC680A"/>
    <w:rsid w:val="00AD34F2"/>
    <w:rsid w:val="00AD42D4"/>
    <w:rsid w:val="00AD4DE4"/>
    <w:rsid w:val="00AE0D38"/>
    <w:rsid w:val="00AE22FE"/>
    <w:rsid w:val="00AE3055"/>
    <w:rsid w:val="00AE4B1C"/>
    <w:rsid w:val="00AF1F55"/>
    <w:rsid w:val="00AF5590"/>
    <w:rsid w:val="00AF5ACA"/>
    <w:rsid w:val="00B000FB"/>
    <w:rsid w:val="00B015BD"/>
    <w:rsid w:val="00B06646"/>
    <w:rsid w:val="00B0700F"/>
    <w:rsid w:val="00B07451"/>
    <w:rsid w:val="00B155D1"/>
    <w:rsid w:val="00B17BB6"/>
    <w:rsid w:val="00B17F5E"/>
    <w:rsid w:val="00B200AB"/>
    <w:rsid w:val="00B22ABB"/>
    <w:rsid w:val="00B2376E"/>
    <w:rsid w:val="00B24B5D"/>
    <w:rsid w:val="00B2541A"/>
    <w:rsid w:val="00B258E5"/>
    <w:rsid w:val="00B25A77"/>
    <w:rsid w:val="00B26D4B"/>
    <w:rsid w:val="00B270BF"/>
    <w:rsid w:val="00B2734D"/>
    <w:rsid w:val="00B276D1"/>
    <w:rsid w:val="00B4095D"/>
    <w:rsid w:val="00B42ABE"/>
    <w:rsid w:val="00B45438"/>
    <w:rsid w:val="00B46096"/>
    <w:rsid w:val="00B46D8D"/>
    <w:rsid w:val="00B52DC1"/>
    <w:rsid w:val="00B534AA"/>
    <w:rsid w:val="00B54160"/>
    <w:rsid w:val="00B547B9"/>
    <w:rsid w:val="00B54EC0"/>
    <w:rsid w:val="00B55D6C"/>
    <w:rsid w:val="00B608C1"/>
    <w:rsid w:val="00B70FB0"/>
    <w:rsid w:val="00B818D1"/>
    <w:rsid w:val="00B92A3C"/>
    <w:rsid w:val="00B949EF"/>
    <w:rsid w:val="00B96163"/>
    <w:rsid w:val="00BA133F"/>
    <w:rsid w:val="00BA702F"/>
    <w:rsid w:val="00BB0D5D"/>
    <w:rsid w:val="00BB1BD9"/>
    <w:rsid w:val="00BB23BB"/>
    <w:rsid w:val="00BB4B3B"/>
    <w:rsid w:val="00BB66E8"/>
    <w:rsid w:val="00BB7609"/>
    <w:rsid w:val="00BC00D7"/>
    <w:rsid w:val="00BC2494"/>
    <w:rsid w:val="00BC431D"/>
    <w:rsid w:val="00BD7A90"/>
    <w:rsid w:val="00BE03CF"/>
    <w:rsid w:val="00BF0AF5"/>
    <w:rsid w:val="00BF3ACB"/>
    <w:rsid w:val="00BF459B"/>
    <w:rsid w:val="00BF486C"/>
    <w:rsid w:val="00C00D1E"/>
    <w:rsid w:val="00C03612"/>
    <w:rsid w:val="00C03D5A"/>
    <w:rsid w:val="00C0542E"/>
    <w:rsid w:val="00C0699A"/>
    <w:rsid w:val="00C073A4"/>
    <w:rsid w:val="00C0765F"/>
    <w:rsid w:val="00C115E1"/>
    <w:rsid w:val="00C146BB"/>
    <w:rsid w:val="00C14FFA"/>
    <w:rsid w:val="00C15027"/>
    <w:rsid w:val="00C16C73"/>
    <w:rsid w:val="00C171F8"/>
    <w:rsid w:val="00C23317"/>
    <w:rsid w:val="00C23A51"/>
    <w:rsid w:val="00C244E6"/>
    <w:rsid w:val="00C25239"/>
    <w:rsid w:val="00C2538D"/>
    <w:rsid w:val="00C2658C"/>
    <w:rsid w:val="00C27360"/>
    <w:rsid w:val="00C30FC6"/>
    <w:rsid w:val="00C31899"/>
    <w:rsid w:val="00C32531"/>
    <w:rsid w:val="00C36B82"/>
    <w:rsid w:val="00C4271B"/>
    <w:rsid w:val="00C44450"/>
    <w:rsid w:val="00C4594C"/>
    <w:rsid w:val="00C46CF7"/>
    <w:rsid w:val="00C500D0"/>
    <w:rsid w:val="00C51BAD"/>
    <w:rsid w:val="00C552BE"/>
    <w:rsid w:val="00C55DC9"/>
    <w:rsid w:val="00C56262"/>
    <w:rsid w:val="00C6019A"/>
    <w:rsid w:val="00C656BE"/>
    <w:rsid w:val="00C70345"/>
    <w:rsid w:val="00C771B1"/>
    <w:rsid w:val="00C84E02"/>
    <w:rsid w:val="00C94809"/>
    <w:rsid w:val="00CA2336"/>
    <w:rsid w:val="00CA672B"/>
    <w:rsid w:val="00CA78D4"/>
    <w:rsid w:val="00CB2D8D"/>
    <w:rsid w:val="00CB7394"/>
    <w:rsid w:val="00CC1D11"/>
    <w:rsid w:val="00CC2B09"/>
    <w:rsid w:val="00CC3DCB"/>
    <w:rsid w:val="00CC5174"/>
    <w:rsid w:val="00CC7F09"/>
    <w:rsid w:val="00CD086B"/>
    <w:rsid w:val="00CD0EB3"/>
    <w:rsid w:val="00CD1476"/>
    <w:rsid w:val="00CD2367"/>
    <w:rsid w:val="00CE16F4"/>
    <w:rsid w:val="00CE30CE"/>
    <w:rsid w:val="00CE52FC"/>
    <w:rsid w:val="00CE5666"/>
    <w:rsid w:val="00CE71A9"/>
    <w:rsid w:val="00CF0D8B"/>
    <w:rsid w:val="00CF16B4"/>
    <w:rsid w:val="00CF51DC"/>
    <w:rsid w:val="00CF6986"/>
    <w:rsid w:val="00D03233"/>
    <w:rsid w:val="00D05983"/>
    <w:rsid w:val="00D06194"/>
    <w:rsid w:val="00D112C7"/>
    <w:rsid w:val="00D127DD"/>
    <w:rsid w:val="00D12BED"/>
    <w:rsid w:val="00D1349E"/>
    <w:rsid w:val="00D216C9"/>
    <w:rsid w:val="00D2278A"/>
    <w:rsid w:val="00D24A78"/>
    <w:rsid w:val="00D24BF3"/>
    <w:rsid w:val="00D31ADC"/>
    <w:rsid w:val="00D33468"/>
    <w:rsid w:val="00D33BB4"/>
    <w:rsid w:val="00D34409"/>
    <w:rsid w:val="00D37A85"/>
    <w:rsid w:val="00D41F82"/>
    <w:rsid w:val="00D4259C"/>
    <w:rsid w:val="00D438C8"/>
    <w:rsid w:val="00D45E81"/>
    <w:rsid w:val="00D46B7A"/>
    <w:rsid w:val="00D47CAE"/>
    <w:rsid w:val="00D51A76"/>
    <w:rsid w:val="00D564C0"/>
    <w:rsid w:val="00D5796F"/>
    <w:rsid w:val="00D612E9"/>
    <w:rsid w:val="00D62452"/>
    <w:rsid w:val="00D64397"/>
    <w:rsid w:val="00D66519"/>
    <w:rsid w:val="00D710CD"/>
    <w:rsid w:val="00D72DAD"/>
    <w:rsid w:val="00D741A2"/>
    <w:rsid w:val="00D75268"/>
    <w:rsid w:val="00D76C09"/>
    <w:rsid w:val="00D84B80"/>
    <w:rsid w:val="00D868ED"/>
    <w:rsid w:val="00D86B2B"/>
    <w:rsid w:val="00D8710E"/>
    <w:rsid w:val="00D875E6"/>
    <w:rsid w:val="00D87642"/>
    <w:rsid w:val="00D90C96"/>
    <w:rsid w:val="00D91658"/>
    <w:rsid w:val="00D93B9C"/>
    <w:rsid w:val="00D954BC"/>
    <w:rsid w:val="00D9636B"/>
    <w:rsid w:val="00D975D3"/>
    <w:rsid w:val="00DA02A4"/>
    <w:rsid w:val="00DA2249"/>
    <w:rsid w:val="00DB2C43"/>
    <w:rsid w:val="00DB3313"/>
    <w:rsid w:val="00DC1B5F"/>
    <w:rsid w:val="00DC373D"/>
    <w:rsid w:val="00DC49A7"/>
    <w:rsid w:val="00DD0E5C"/>
    <w:rsid w:val="00DD1138"/>
    <w:rsid w:val="00DD55CD"/>
    <w:rsid w:val="00DE162D"/>
    <w:rsid w:val="00DE165E"/>
    <w:rsid w:val="00DE4E1D"/>
    <w:rsid w:val="00DE6D4B"/>
    <w:rsid w:val="00E077AB"/>
    <w:rsid w:val="00E11616"/>
    <w:rsid w:val="00E116A6"/>
    <w:rsid w:val="00E11BB8"/>
    <w:rsid w:val="00E128B5"/>
    <w:rsid w:val="00E13210"/>
    <w:rsid w:val="00E156AC"/>
    <w:rsid w:val="00E20A77"/>
    <w:rsid w:val="00E2375F"/>
    <w:rsid w:val="00E31820"/>
    <w:rsid w:val="00E335CE"/>
    <w:rsid w:val="00E3362A"/>
    <w:rsid w:val="00E36738"/>
    <w:rsid w:val="00E37B69"/>
    <w:rsid w:val="00E37F8B"/>
    <w:rsid w:val="00E42E09"/>
    <w:rsid w:val="00E43F5F"/>
    <w:rsid w:val="00E44B4C"/>
    <w:rsid w:val="00E45649"/>
    <w:rsid w:val="00E45BD1"/>
    <w:rsid w:val="00E46C3F"/>
    <w:rsid w:val="00E53F27"/>
    <w:rsid w:val="00E55B8A"/>
    <w:rsid w:val="00E6187D"/>
    <w:rsid w:val="00E624F8"/>
    <w:rsid w:val="00E626B1"/>
    <w:rsid w:val="00E628EA"/>
    <w:rsid w:val="00E63D0C"/>
    <w:rsid w:val="00E7029B"/>
    <w:rsid w:val="00E70BB3"/>
    <w:rsid w:val="00E7374E"/>
    <w:rsid w:val="00E80448"/>
    <w:rsid w:val="00E825B0"/>
    <w:rsid w:val="00E85478"/>
    <w:rsid w:val="00E8575C"/>
    <w:rsid w:val="00E909B0"/>
    <w:rsid w:val="00E912F7"/>
    <w:rsid w:val="00E956B3"/>
    <w:rsid w:val="00E962A9"/>
    <w:rsid w:val="00EA0CB0"/>
    <w:rsid w:val="00EA0E23"/>
    <w:rsid w:val="00EA4508"/>
    <w:rsid w:val="00EA6B77"/>
    <w:rsid w:val="00EA72B4"/>
    <w:rsid w:val="00EA755F"/>
    <w:rsid w:val="00EB4817"/>
    <w:rsid w:val="00EC182C"/>
    <w:rsid w:val="00EC432C"/>
    <w:rsid w:val="00EC6ECB"/>
    <w:rsid w:val="00EC7618"/>
    <w:rsid w:val="00ED3CAC"/>
    <w:rsid w:val="00ED45DE"/>
    <w:rsid w:val="00ED6484"/>
    <w:rsid w:val="00ED7709"/>
    <w:rsid w:val="00EE0394"/>
    <w:rsid w:val="00EE1DB6"/>
    <w:rsid w:val="00EE7486"/>
    <w:rsid w:val="00EF302A"/>
    <w:rsid w:val="00EF75E0"/>
    <w:rsid w:val="00EF788C"/>
    <w:rsid w:val="00F00C0F"/>
    <w:rsid w:val="00F03D65"/>
    <w:rsid w:val="00F12553"/>
    <w:rsid w:val="00F138F5"/>
    <w:rsid w:val="00F210AF"/>
    <w:rsid w:val="00F224B9"/>
    <w:rsid w:val="00F22C85"/>
    <w:rsid w:val="00F26916"/>
    <w:rsid w:val="00F31C31"/>
    <w:rsid w:val="00F335E9"/>
    <w:rsid w:val="00F33A49"/>
    <w:rsid w:val="00F36DDF"/>
    <w:rsid w:val="00F43E29"/>
    <w:rsid w:val="00F43EDA"/>
    <w:rsid w:val="00F44EB6"/>
    <w:rsid w:val="00F52225"/>
    <w:rsid w:val="00F625B5"/>
    <w:rsid w:val="00F62994"/>
    <w:rsid w:val="00F70675"/>
    <w:rsid w:val="00F73336"/>
    <w:rsid w:val="00F80083"/>
    <w:rsid w:val="00F80D00"/>
    <w:rsid w:val="00F80DCF"/>
    <w:rsid w:val="00F83631"/>
    <w:rsid w:val="00F83747"/>
    <w:rsid w:val="00F910F1"/>
    <w:rsid w:val="00F92582"/>
    <w:rsid w:val="00F95ACC"/>
    <w:rsid w:val="00F97090"/>
    <w:rsid w:val="00FA249E"/>
    <w:rsid w:val="00FA5493"/>
    <w:rsid w:val="00FB2B94"/>
    <w:rsid w:val="00FB4229"/>
    <w:rsid w:val="00FC23BD"/>
    <w:rsid w:val="00FC3AF4"/>
    <w:rsid w:val="00FC3DCA"/>
    <w:rsid w:val="00FC49BA"/>
    <w:rsid w:val="00FC56D8"/>
    <w:rsid w:val="00FC738B"/>
    <w:rsid w:val="00FD0758"/>
    <w:rsid w:val="00FD07EA"/>
    <w:rsid w:val="00FD2996"/>
    <w:rsid w:val="00FD4EB0"/>
    <w:rsid w:val="00FF37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6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64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64E8"/>
    <w:rPr>
      <w:sz w:val="18"/>
      <w:szCs w:val="18"/>
    </w:rPr>
  </w:style>
  <w:style w:type="paragraph" w:styleId="a4">
    <w:name w:val="footer"/>
    <w:basedOn w:val="a"/>
    <w:link w:val="Char0"/>
    <w:uiPriority w:val="99"/>
    <w:unhideWhenUsed/>
    <w:rsid w:val="005364E8"/>
    <w:pPr>
      <w:tabs>
        <w:tab w:val="center" w:pos="4153"/>
        <w:tab w:val="right" w:pos="8306"/>
      </w:tabs>
      <w:snapToGrid w:val="0"/>
      <w:jc w:val="left"/>
    </w:pPr>
    <w:rPr>
      <w:sz w:val="18"/>
      <w:szCs w:val="18"/>
    </w:rPr>
  </w:style>
  <w:style w:type="character" w:customStyle="1" w:styleId="Char0">
    <w:name w:val="页脚 Char"/>
    <w:basedOn w:val="a0"/>
    <w:link w:val="a4"/>
    <w:uiPriority w:val="99"/>
    <w:rsid w:val="005364E8"/>
    <w:rPr>
      <w:sz w:val="18"/>
      <w:szCs w:val="18"/>
    </w:rPr>
  </w:style>
  <w:style w:type="paragraph" w:styleId="a5">
    <w:name w:val="List Paragraph"/>
    <w:basedOn w:val="a"/>
    <w:uiPriority w:val="34"/>
    <w:qFormat/>
    <w:rsid w:val="00D75268"/>
    <w:pPr>
      <w:ind w:firstLineChars="200" w:firstLine="420"/>
    </w:pPr>
  </w:style>
  <w:style w:type="paragraph" w:styleId="a6">
    <w:name w:val="Balloon Text"/>
    <w:basedOn w:val="a"/>
    <w:link w:val="Char1"/>
    <w:uiPriority w:val="99"/>
    <w:semiHidden/>
    <w:unhideWhenUsed/>
    <w:rsid w:val="00E624F8"/>
    <w:rPr>
      <w:sz w:val="18"/>
      <w:szCs w:val="18"/>
    </w:rPr>
  </w:style>
  <w:style w:type="character" w:customStyle="1" w:styleId="Char1">
    <w:name w:val="批注框文本 Char"/>
    <w:basedOn w:val="a0"/>
    <w:link w:val="a6"/>
    <w:uiPriority w:val="99"/>
    <w:semiHidden/>
    <w:rsid w:val="00E624F8"/>
    <w:rPr>
      <w:sz w:val="18"/>
      <w:szCs w:val="18"/>
    </w:rPr>
  </w:style>
</w:styles>
</file>

<file path=word/webSettings.xml><?xml version="1.0" encoding="utf-8"?>
<w:webSettings xmlns:r="http://schemas.openxmlformats.org/officeDocument/2006/relationships" xmlns:w="http://schemas.openxmlformats.org/wordprocessingml/2006/main">
  <w:divs>
    <w:div w:id="163787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EE098-2F75-4321-B9FB-DCD0BEEB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506</Words>
  <Characters>2890</Characters>
  <Application>Microsoft Office Word</Application>
  <DocSecurity>0</DocSecurity>
  <Lines>24</Lines>
  <Paragraphs>6</Paragraphs>
  <ScaleCrop>false</ScaleCrop>
  <Company/>
  <LinksUpToDate>false</LinksUpToDate>
  <CharactersWithSpaces>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王亚宁</dc:creator>
  <cp:lastModifiedBy>王亚宁</cp:lastModifiedBy>
  <cp:revision>19</cp:revision>
  <cp:lastPrinted>2022-08-05T07:38:00Z</cp:lastPrinted>
  <dcterms:created xsi:type="dcterms:W3CDTF">2016-02-01T02:02:00Z</dcterms:created>
  <dcterms:modified xsi:type="dcterms:W3CDTF">2022-08-05T07:38:00Z</dcterms:modified>
</cp:coreProperties>
</file>